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eastAsia="楷体_GB2312"/>
          <w:bCs/>
          <w:color w:val="000000"/>
          <w:kern w:val="0"/>
          <w:sz w:val="32"/>
          <w:szCs w:val="32"/>
        </w:rPr>
      </w:pPr>
      <w:r>
        <w:rPr>
          <w:rFonts w:hint="eastAsia" w:eastAsia="方正小标宋_GBK"/>
          <w:bCs/>
          <w:color w:val="000000"/>
          <w:kern w:val="0"/>
          <w:sz w:val="36"/>
          <w:szCs w:val="36"/>
        </w:rPr>
        <w:t>2023</w:t>
      </w:r>
      <w:r>
        <w:rPr>
          <w:rFonts w:eastAsia="方正小标宋_GBK"/>
          <w:bCs/>
          <w:color w:val="000000"/>
          <w:kern w:val="0"/>
          <w:sz w:val="36"/>
          <w:szCs w:val="36"/>
        </w:rPr>
        <w:t>年部门整体支出绩效目标表</w:t>
      </w:r>
    </w:p>
    <w:p>
      <w:pPr>
        <w:widowControl/>
        <w:tabs>
          <w:tab w:val="left" w:pos="2593"/>
        </w:tabs>
        <w:jc w:val="left"/>
        <w:rPr>
          <w:rFonts w:ascii="仿宋_GB2312" w:eastAsia="仿宋_GB2312"/>
          <w:color w:val="000000"/>
          <w:kern w:val="0"/>
          <w:szCs w:val="21"/>
        </w:rPr>
      </w:pPr>
      <w:r>
        <w:rPr>
          <w:rFonts w:hint="eastAsia" w:ascii="仿宋_GB2312" w:eastAsia="仿宋_GB2312"/>
          <w:color w:val="000000"/>
          <w:kern w:val="0"/>
          <w:sz w:val="24"/>
          <w:szCs w:val="21"/>
        </w:rPr>
        <w:t xml:space="preserve"> 填报单位：（盖章）</w:t>
      </w:r>
      <w:r>
        <w:rPr>
          <w:rFonts w:hint="eastAsia" w:ascii="仿宋_GB2312" w:eastAsia="仿宋_GB2312"/>
          <w:color w:val="000000"/>
          <w:kern w:val="0"/>
          <w:szCs w:val="21"/>
        </w:rPr>
        <w:tab/>
      </w:r>
      <w:r>
        <w:rPr>
          <w:rFonts w:hint="eastAsia" w:ascii="仿宋_GB2312" w:eastAsia="仿宋_GB2312"/>
          <w:color w:val="000000"/>
          <w:kern w:val="0"/>
          <w:szCs w:val="21"/>
        </w:rPr>
        <w:t>湘潭市</w:t>
      </w:r>
      <w:r>
        <w:rPr>
          <w:rFonts w:ascii="仿宋_GB2312" w:eastAsia="仿宋_GB2312"/>
          <w:color w:val="000000"/>
          <w:kern w:val="0"/>
          <w:szCs w:val="21"/>
        </w:rPr>
        <w:t>产商品质量监督检验所</w:t>
      </w:r>
    </w:p>
    <w:tbl>
      <w:tblPr>
        <w:tblStyle w:val="5"/>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147"/>
        <w:gridCol w:w="1843"/>
        <w:gridCol w:w="70"/>
        <w:gridCol w:w="992"/>
        <w:gridCol w:w="1319"/>
        <w:gridCol w:w="949"/>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部门名称</w:t>
            </w:r>
          </w:p>
        </w:tc>
        <w:tc>
          <w:tcPr>
            <w:tcW w:w="7681" w:type="dxa"/>
            <w:gridSpan w:val="7"/>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湘潭市</w:t>
            </w:r>
            <w:r>
              <w:rPr>
                <w:rFonts w:ascii="仿宋_GB2312" w:eastAsia="仿宋_GB2312"/>
                <w:color w:val="000000"/>
                <w:kern w:val="0"/>
                <w:szCs w:val="21"/>
              </w:rPr>
              <w:t>产商品质量监督检验所</w:t>
            </w:r>
            <w:r>
              <w:rPr>
                <w:rFonts w:hint="eastAsia" w:ascii="仿宋_GB2312" w:eastAsia="仿宋_GB2312"/>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年度预算申请</w:t>
            </w:r>
            <w:r>
              <w:rPr>
                <w:rFonts w:hint="eastAsia" w:ascii="仿宋_GB2312" w:eastAsia="仿宋_GB2312"/>
                <w:color w:val="000000"/>
                <w:kern w:val="0"/>
                <w:szCs w:val="21"/>
              </w:rPr>
              <w:br w:type="textWrapping"/>
            </w:r>
            <w:r>
              <w:rPr>
                <w:rFonts w:hint="eastAsia" w:ascii="仿宋_GB2312" w:eastAsia="仿宋_GB2312"/>
                <w:color w:val="000000"/>
                <w:kern w:val="0"/>
                <w:szCs w:val="21"/>
              </w:rPr>
              <w:t>（万元）</w:t>
            </w:r>
          </w:p>
        </w:tc>
        <w:tc>
          <w:tcPr>
            <w:tcW w:w="7681" w:type="dxa"/>
            <w:gridSpan w:val="7"/>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资金总额：   561.76</w:t>
            </w:r>
            <w:r>
              <w:rPr>
                <w:rFonts w:ascii="仿宋_GB2312" w:eastAsia="仿宋_GB2312"/>
                <w:color w:val="000000"/>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按收入性质分</w:t>
            </w:r>
          </w:p>
        </w:tc>
        <w:tc>
          <w:tcPr>
            <w:tcW w:w="992" w:type="dxa"/>
            <w:vAlign w:val="center"/>
          </w:tcPr>
          <w:p>
            <w:pPr>
              <w:widowControl/>
              <w:jc w:val="center"/>
              <w:rPr>
                <w:rFonts w:ascii="仿宋_GB2312" w:eastAsia="仿宋_GB2312"/>
                <w:color w:val="000000"/>
                <w:kern w:val="0"/>
                <w:szCs w:val="21"/>
              </w:rPr>
            </w:pPr>
            <w:r>
              <w:rPr>
                <w:rFonts w:ascii="仿宋_GB2312" w:eastAsia="仿宋_GB2312"/>
                <w:color w:val="000000"/>
                <w:kern w:val="0"/>
                <w:szCs w:val="21"/>
              </w:rPr>
              <w:t>金额</w:t>
            </w:r>
          </w:p>
          <w:p>
            <w:pPr>
              <w:widowControl/>
              <w:jc w:val="center"/>
              <w:rPr>
                <w:rFonts w:ascii="仿宋_GB2312" w:eastAsia="仿宋_GB2312"/>
                <w:color w:val="000000"/>
                <w:kern w:val="0"/>
                <w:szCs w:val="21"/>
              </w:rPr>
            </w:pPr>
            <w:r>
              <w:rPr>
                <w:rFonts w:ascii="仿宋_GB2312" w:eastAsia="仿宋_GB2312"/>
                <w:color w:val="000000"/>
                <w:kern w:val="0"/>
                <w:szCs w:val="21"/>
              </w:rPr>
              <w:t>（万元）</w:t>
            </w:r>
          </w:p>
        </w:tc>
        <w:tc>
          <w:tcPr>
            <w:tcW w:w="2268" w:type="dxa"/>
            <w:gridSpan w:val="2"/>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按支出性质分</w:t>
            </w:r>
          </w:p>
        </w:tc>
        <w:tc>
          <w:tcPr>
            <w:tcW w:w="1361" w:type="dxa"/>
            <w:vAlign w:val="center"/>
          </w:tcPr>
          <w:p>
            <w:pPr>
              <w:widowControl/>
              <w:jc w:val="center"/>
              <w:rPr>
                <w:rFonts w:ascii="仿宋_GB2312" w:eastAsia="仿宋_GB2312"/>
                <w:color w:val="000000"/>
                <w:kern w:val="0"/>
                <w:szCs w:val="21"/>
              </w:rPr>
            </w:pPr>
            <w:r>
              <w:rPr>
                <w:rFonts w:ascii="仿宋_GB2312" w:eastAsia="仿宋_GB2312"/>
                <w:color w:val="000000"/>
                <w:kern w:val="0"/>
                <w:szCs w:val="21"/>
              </w:rPr>
              <w:t>金额</w:t>
            </w:r>
          </w:p>
          <w:p>
            <w:pPr>
              <w:widowControl/>
              <w:jc w:val="center"/>
              <w:rPr>
                <w:rFonts w:ascii="仿宋_GB2312" w:eastAsia="仿宋_GB2312"/>
                <w:color w:val="000000"/>
                <w:kern w:val="0"/>
                <w:szCs w:val="21"/>
              </w:rPr>
            </w:pPr>
            <w:r>
              <w:rPr>
                <w:rFonts w:hint="eastAsia" w:ascii="仿宋_GB2312" w:eastAsia="仿宋_GB2312"/>
                <w:color w:val="000000"/>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一般公共预算</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561.76</w:t>
            </w:r>
          </w:p>
        </w:tc>
        <w:tc>
          <w:tcPr>
            <w:tcW w:w="2268" w:type="dxa"/>
            <w:gridSpan w:val="2"/>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基本支出</w:t>
            </w:r>
          </w:p>
        </w:tc>
        <w:tc>
          <w:tcPr>
            <w:tcW w:w="13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329.43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 xml:space="preserve">       政府性基金拨款</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0</w:t>
            </w:r>
          </w:p>
        </w:tc>
        <w:tc>
          <w:tcPr>
            <w:tcW w:w="2268" w:type="dxa"/>
            <w:gridSpan w:val="2"/>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项目支出</w:t>
            </w:r>
          </w:p>
        </w:tc>
        <w:tc>
          <w:tcPr>
            <w:tcW w:w="13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232.33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纳入专户管理的非税收入拨款</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0</w:t>
            </w:r>
          </w:p>
        </w:tc>
        <w:tc>
          <w:tcPr>
            <w:tcW w:w="2268" w:type="dxa"/>
            <w:gridSpan w:val="2"/>
            <w:vAlign w:val="center"/>
          </w:tcPr>
          <w:p>
            <w:pPr>
              <w:widowControl/>
              <w:jc w:val="left"/>
              <w:rPr>
                <w:rFonts w:ascii="仿宋_GB2312" w:eastAsia="仿宋_GB2312"/>
                <w:color w:val="000000"/>
                <w:kern w:val="0"/>
                <w:szCs w:val="21"/>
              </w:rPr>
            </w:pPr>
          </w:p>
        </w:tc>
        <w:tc>
          <w:tcPr>
            <w:tcW w:w="1361" w:type="dxa"/>
            <w:vAlign w:val="center"/>
          </w:tcPr>
          <w:p>
            <w:pPr>
              <w:widowControl/>
              <w:jc w:val="center"/>
              <w:rPr>
                <w:rFonts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其他资金</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0</w:t>
            </w:r>
          </w:p>
        </w:tc>
        <w:tc>
          <w:tcPr>
            <w:tcW w:w="2268" w:type="dxa"/>
            <w:gridSpan w:val="2"/>
            <w:vAlign w:val="center"/>
          </w:tcPr>
          <w:p>
            <w:pPr>
              <w:widowControl/>
              <w:jc w:val="left"/>
              <w:rPr>
                <w:rFonts w:ascii="仿宋_GB2312" w:eastAsia="仿宋_GB2312"/>
                <w:color w:val="000000"/>
                <w:kern w:val="0"/>
                <w:szCs w:val="21"/>
              </w:rPr>
            </w:pPr>
          </w:p>
        </w:tc>
        <w:tc>
          <w:tcPr>
            <w:tcW w:w="1361" w:type="dxa"/>
            <w:vAlign w:val="center"/>
          </w:tcPr>
          <w:p>
            <w:pPr>
              <w:widowControl/>
              <w:jc w:val="center"/>
              <w:rPr>
                <w:rFonts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合计</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561.76</w:t>
            </w:r>
          </w:p>
        </w:tc>
        <w:tc>
          <w:tcPr>
            <w:tcW w:w="2268" w:type="dxa"/>
            <w:gridSpan w:val="2"/>
            <w:vAlign w:val="center"/>
          </w:tcPr>
          <w:p>
            <w:pPr>
              <w:widowControl/>
              <w:jc w:val="center"/>
              <w:rPr>
                <w:rFonts w:ascii="仿宋_GB2312" w:eastAsia="仿宋_GB2312"/>
                <w:color w:val="000000"/>
                <w:kern w:val="0"/>
                <w:szCs w:val="21"/>
              </w:rPr>
            </w:pPr>
            <w:r>
              <w:rPr>
                <w:rFonts w:ascii="仿宋_GB2312" w:eastAsia="仿宋_GB2312"/>
                <w:color w:val="000000"/>
                <w:kern w:val="0"/>
                <w:szCs w:val="21"/>
              </w:rPr>
              <w:t>合计</w:t>
            </w:r>
          </w:p>
        </w:tc>
        <w:tc>
          <w:tcPr>
            <w:tcW w:w="13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561.76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7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部门职能</w:t>
            </w:r>
          </w:p>
          <w:p>
            <w:pPr>
              <w:widowControl/>
              <w:jc w:val="center"/>
              <w:rPr>
                <w:rFonts w:ascii="仿宋_GB2312" w:eastAsia="仿宋_GB2312"/>
                <w:color w:val="000000"/>
                <w:kern w:val="0"/>
                <w:szCs w:val="21"/>
              </w:rPr>
            </w:pPr>
            <w:r>
              <w:rPr>
                <w:rFonts w:hint="eastAsia" w:ascii="仿宋_GB2312" w:eastAsia="仿宋_GB2312"/>
                <w:color w:val="000000"/>
                <w:kern w:val="0"/>
                <w:szCs w:val="21"/>
              </w:rPr>
              <w:t>职责概述</w:t>
            </w:r>
          </w:p>
        </w:tc>
        <w:tc>
          <w:tcPr>
            <w:tcW w:w="7681" w:type="dxa"/>
            <w:gridSpan w:val="7"/>
            <w:vAlign w:val="center"/>
          </w:tcPr>
          <w:p>
            <w:pPr>
              <w:spacing w:line="276" w:lineRule="auto"/>
              <w:ind w:firstLine="641"/>
              <w:rPr>
                <w:rFonts w:ascii="仿宋" w:eastAsia="仿宋" w:cs="仿宋"/>
                <w:sz w:val="24"/>
              </w:rPr>
            </w:pPr>
            <w:r>
              <w:rPr>
                <w:rFonts w:hint="eastAsia" w:ascii="仿宋" w:eastAsia="仿宋" w:cs="仿宋"/>
                <w:sz w:val="24"/>
              </w:rPr>
              <w:t>湘潭市产商品质量监督检验所:承担上级下达的产品质量监督抽查相关工作；在检验资质范围内，依法接受委托承担有关产品质量的检验工作；协助市局质量技术监督部门开展生产领域的监督执法和突发事件的应急处置工作；协助市局质量技术监督部门开展有关产品的标准研究、起草工作。</w:t>
            </w:r>
          </w:p>
          <w:p>
            <w:pPr>
              <w:pStyle w:val="2"/>
            </w:pPr>
          </w:p>
          <w:p>
            <w:pPr>
              <w:spacing w:line="276" w:lineRule="auto"/>
              <w:ind w:firstLine="641"/>
              <w:rPr>
                <w:rFonts w:ascii="仿宋" w:eastAsia="仿宋" w:cs="仿宋"/>
                <w:sz w:val="24"/>
              </w:rPr>
            </w:pPr>
            <w:r>
              <w:rPr>
                <w:rFonts w:hint="eastAsia" w:ascii="仿宋" w:eastAsia="仿宋" w:cs="仿宋"/>
                <w:sz w:val="24"/>
              </w:rPr>
              <w:t>湘潭市工矿电传动车辆质量检验中心：承担国家下达的工矿电传动车辆产品质量监督抽查相关工作；在检验资质范围内，依法接受委托承担工矿电传动车辆产品质量的检验工作，向社会提供公正检验测试服务；开展工矿电传动车辆产品质量检验检测技术研究开发；承担工矿电传动车辆产品质量有关标准（规程）的试验验证及制（修）订工作；协助市局质量技术监督部门开展工矿电传动车辆产品生产领域的监督执法和突发事件的应急处置工作。</w:t>
            </w:r>
          </w:p>
          <w:p>
            <w:pPr>
              <w:pStyle w:val="2"/>
              <w:rPr>
                <w:rFonts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7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整体绩效目标</w:t>
            </w:r>
          </w:p>
        </w:tc>
        <w:tc>
          <w:tcPr>
            <w:tcW w:w="7681" w:type="dxa"/>
            <w:gridSpan w:val="7"/>
            <w:vAlign w:val="center"/>
          </w:tcPr>
          <w:p>
            <w:pPr>
              <w:widowControl/>
              <w:jc w:val="left"/>
              <w:rPr>
                <w:rFonts w:ascii="仿宋" w:eastAsia="仿宋" w:cs="仿宋"/>
                <w:sz w:val="24"/>
              </w:rPr>
            </w:pPr>
            <w:r>
              <w:rPr>
                <w:rFonts w:hint="eastAsia" w:ascii="仿宋" w:eastAsia="仿宋" w:cs="仿宋"/>
                <w:sz w:val="24"/>
              </w:rPr>
              <w:t>目标1：</w:t>
            </w:r>
          </w:p>
          <w:p>
            <w:pPr>
              <w:widowControl/>
              <w:jc w:val="left"/>
              <w:rPr>
                <w:rFonts w:ascii="仿宋" w:eastAsia="仿宋" w:cs="仿宋"/>
                <w:sz w:val="24"/>
              </w:rPr>
            </w:pPr>
            <w:r>
              <w:rPr>
                <w:rFonts w:hint="eastAsia" w:ascii="仿宋" w:eastAsia="仿宋" w:cs="仿宋"/>
                <w:sz w:val="24"/>
              </w:rPr>
              <w:t>按年度工作计划完成各项业务工作：完成产品</w:t>
            </w:r>
            <w:r>
              <w:rPr>
                <w:rFonts w:ascii="仿宋" w:eastAsia="仿宋" w:cs="仿宋"/>
                <w:sz w:val="24"/>
              </w:rPr>
              <w:t>质量监督抽查</w:t>
            </w:r>
            <w:r>
              <w:rPr>
                <w:rFonts w:hint="eastAsia" w:ascii="仿宋" w:eastAsia="仿宋" w:cs="仿宋"/>
                <w:sz w:val="24"/>
              </w:rPr>
              <w:t>和</w:t>
            </w:r>
            <w:r>
              <w:rPr>
                <w:rFonts w:ascii="仿宋" w:eastAsia="仿宋" w:cs="仿宋"/>
                <w:sz w:val="24"/>
              </w:rPr>
              <w:t>委托检验</w:t>
            </w:r>
            <w:r>
              <w:rPr>
                <w:rFonts w:hint="eastAsia" w:ascii="仿宋" w:eastAsia="仿宋" w:cs="仿宋"/>
                <w:sz w:val="24"/>
              </w:rPr>
              <w:t>任务，对</w:t>
            </w:r>
            <w:r>
              <w:rPr>
                <w:rFonts w:ascii="仿宋" w:eastAsia="仿宋" w:cs="仿宋"/>
                <w:sz w:val="24"/>
              </w:rPr>
              <w:t>质量监督抽查情况及科学作出质量分析</w:t>
            </w:r>
            <w:r>
              <w:rPr>
                <w:rFonts w:hint="eastAsia" w:ascii="仿宋" w:eastAsia="仿宋" w:cs="仿宋"/>
                <w:sz w:val="24"/>
              </w:rPr>
              <w:t>等。</w:t>
            </w:r>
          </w:p>
          <w:p>
            <w:pPr>
              <w:pStyle w:val="2"/>
            </w:pPr>
          </w:p>
          <w:p>
            <w:pPr>
              <w:widowControl/>
              <w:jc w:val="left"/>
              <w:rPr>
                <w:rFonts w:ascii="仿宋" w:eastAsia="仿宋" w:cs="仿宋"/>
                <w:sz w:val="24"/>
              </w:rPr>
            </w:pPr>
            <w:r>
              <w:rPr>
                <w:rFonts w:hint="eastAsia" w:ascii="仿宋" w:eastAsia="仿宋" w:cs="仿宋"/>
                <w:sz w:val="24"/>
              </w:rPr>
              <w:t>目标2：</w:t>
            </w:r>
          </w:p>
          <w:p>
            <w:pPr>
              <w:widowControl/>
              <w:jc w:val="left"/>
              <w:rPr>
                <w:rFonts w:ascii="仿宋" w:eastAsia="仿宋" w:cs="仿宋"/>
                <w:sz w:val="24"/>
              </w:rPr>
            </w:pPr>
            <w:r>
              <w:rPr>
                <w:rFonts w:hint="eastAsia" w:ascii="仿宋" w:eastAsia="仿宋" w:cs="仿宋"/>
                <w:sz w:val="24"/>
              </w:rPr>
              <w:t>进一步优化市场环境，有效遏制违法行为，维护社会和谐稳定，按时完成各项工作任务。检查企业数≥年度任务数。</w:t>
            </w:r>
          </w:p>
          <w:p>
            <w:pPr>
              <w:pStyle w:val="2"/>
            </w:pPr>
          </w:p>
          <w:p>
            <w:pPr>
              <w:widowControl/>
              <w:jc w:val="left"/>
              <w:rPr>
                <w:rFonts w:ascii="仿宋" w:eastAsia="仿宋" w:cs="仿宋"/>
                <w:sz w:val="24"/>
              </w:rPr>
            </w:pPr>
            <w:r>
              <w:rPr>
                <w:rFonts w:hint="eastAsia" w:ascii="仿宋" w:eastAsia="仿宋" w:cs="仿宋"/>
                <w:sz w:val="24"/>
              </w:rPr>
              <w:t>目标3：</w:t>
            </w:r>
          </w:p>
          <w:p>
            <w:pPr>
              <w:widowControl/>
              <w:jc w:val="left"/>
              <w:rPr>
                <w:rFonts w:ascii="仿宋" w:eastAsia="仿宋" w:cs="仿宋"/>
                <w:sz w:val="24"/>
              </w:rPr>
            </w:pPr>
            <w:r>
              <w:rPr>
                <w:rFonts w:hint="eastAsia" w:ascii="仿宋" w:eastAsia="仿宋" w:cs="仿宋"/>
                <w:sz w:val="24"/>
              </w:rPr>
              <w:t>加强检验检测认证能力建设，完善质量体系建设，开展各类仪器设备计量检定、各项</w:t>
            </w:r>
            <w:r>
              <w:rPr>
                <w:rFonts w:ascii="仿宋" w:eastAsia="仿宋" w:cs="仿宋"/>
                <w:sz w:val="24"/>
              </w:rPr>
              <w:t>专业技术培训</w:t>
            </w:r>
            <w:r>
              <w:rPr>
                <w:rFonts w:hint="eastAsia" w:ascii="仿宋" w:eastAsia="仿宋" w:cs="仿宋"/>
                <w:sz w:val="24"/>
              </w:rPr>
              <w:t>，提高</w:t>
            </w:r>
            <w:r>
              <w:rPr>
                <w:rFonts w:ascii="仿宋" w:eastAsia="仿宋" w:cs="仿宋"/>
                <w:sz w:val="24"/>
              </w:rPr>
              <w:t>职工工作能力和素养</w:t>
            </w:r>
            <w:r>
              <w:rPr>
                <w:rFonts w:hint="eastAsia" w:ascii="仿宋" w:eastAsia="仿宋" w:cs="仿宋"/>
                <w:sz w:val="24"/>
              </w:rPr>
              <w:t>。</w:t>
            </w:r>
          </w:p>
          <w:p>
            <w:pPr>
              <w:pStyle w:val="2"/>
              <w:rPr>
                <w:rFonts w:ascii="仿宋" w:eastAsia="仿宋" w:cs="仿宋"/>
                <w:sz w:val="24"/>
                <w:szCs w:val="24"/>
              </w:rPr>
            </w:pPr>
          </w:p>
          <w:p>
            <w:pPr>
              <w:pStyle w:val="2"/>
              <w:rPr>
                <w:rFonts w:ascii="仿宋" w:eastAsia="仿宋" w:cs="仿宋"/>
                <w:sz w:val="24"/>
                <w:szCs w:val="24"/>
              </w:rPr>
            </w:pPr>
            <w:r>
              <w:rPr>
                <w:rFonts w:hint="eastAsia" w:ascii="仿宋" w:eastAsia="仿宋" w:cs="仿宋"/>
                <w:sz w:val="24"/>
                <w:szCs w:val="24"/>
              </w:rPr>
              <w:t>目标</w:t>
            </w:r>
            <w:r>
              <w:rPr>
                <w:rFonts w:ascii="仿宋" w:eastAsia="仿宋" w:cs="仿宋"/>
                <w:sz w:val="24"/>
                <w:szCs w:val="24"/>
              </w:rPr>
              <w:t>4</w:t>
            </w:r>
            <w:r>
              <w:rPr>
                <w:rFonts w:hint="eastAsia" w:ascii="仿宋" w:eastAsia="仿宋" w:cs="仿宋"/>
                <w:sz w:val="24"/>
                <w:szCs w:val="24"/>
              </w:rPr>
              <w:t>：</w:t>
            </w:r>
          </w:p>
          <w:p>
            <w:pPr>
              <w:pStyle w:val="2"/>
              <w:rPr>
                <w:rFonts w:ascii="仿宋_GB2312" w:eastAsia="仿宋_GB2312"/>
                <w:color w:val="000000"/>
                <w:kern w:val="0"/>
                <w:szCs w:val="21"/>
              </w:rPr>
            </w:pPr>
            <w:r>
              <w:rPr>
                <w:rFonts w:ascii="仿宋" w:eastAsia="仿宋" w:cs="仿宋"/>
                <w:sz w:val="24"/>
                <w:szCs w:val="24"/>
              </w:rPr>
              <w:t>按财政局统一要求</w:t>
            </w:r>
            <w:r>
              <w:rPr>
                <w:rFonts w:hint="eastAsia" w:ascii="仿宋" w:eastAsia="仿宋" w:cs="仿宋"/>
                <w:sz w:val="24"/>
                <w:szCs w:val="24"/>
              </w:rPr>
              <w:t>，将</w:t>
            </w:r>
            <w:r>
              <w:rPr>
                <w:rFonts w:ascii="仿宋" w:eastAsia="仿宋" w:cs="仿宋"/>
                <w:sz w:val="24"/>
                <w:szCs w:val="24"/>
              </w:rPr>
              <w:t>各项</w:t>
            </w:r>
            <w:r>
              <w:rPr>
                <w:rFonts w:hint="eastAsia" w:ascii="仿宋" w:eastAsia="仿宋" w:cs="仿宋"/>
                <w:sz w:val="24"/>
                <w:szCs w:val="24"/>
              </w:rPr>
              <w:t>成本严格</w:t>
            </w:r>
            <w:r>
              <w:rPr>
                <w:rFonts w:ascii="仿宋" w:eastAsia="仿宋" w:cs="仿宋"/>
                <w:sz w:val="24"/>
                <w:szCs w:val="24"/>
              </w:rPr>
              <w:t>控制</w:t>
            </w:r>
            <w:r>
              <w:rPr>
                <w:rFonts w:hint="eastAsia" w:ascii="仿宋" w:eastAsia="仿宋" w:cs="仿宋"/>
                <w:sz w:val="24"/>
                <w:szCs w:val="24"/>
              </w:rPr>
              <w:t>在</w:t>
            </w:r>
            <w:r>
              <w:rPr>
                <w:rFonts w:ascii="仿宋" w:eastAsia="仿宋" w:cs="仿宋"/>
                <w:sz w:val="24"/>
                <w:szCs w:val="24"/>
              </w:rPr>
              <w:t>预算范围内</w:t>
            </w:r>
            <w:r>
              <w:rPr>
                <w:rFonts w:hint="eastAsia" w:ascii="仿宋" w:eastAsia="仿宋" w:cs="仿宋"/>
                <w:sz w:val="24"/>
                <w:szCs w:val="24"/>
              </w:rPr>
              <w:t>，合</w:t>
            </w:r>
            <w:r>
              <w:rPr>
                <w:rFonts w:ascii="仿宋" w:eastAsia="仿宋" w:cs="仿宋"/>
                <w:sz w:val="24"/>
                <w:szCs w:val="24"/>
              </w:rPr>
              <w:t>理支出</w:t>
            </w:r>
            <w:r>
              <w:rPr>
                <w:rFonts w:hint="eastAsia" w:ascii="仿宋" w:eastAsia="仿宋" w:cs="仿宋"/>
                <w:sz w:val="24"/>
                <w:szCs w:val="24"/>
              </w:rPr>
              <w:t>，杜绝</w:t>
            </w:r>
            <w:r>
              <w:rPr>
                <w:rFonts w:ascii="仿宋" w:eastAsia="仿宋" w:cs="仿宋"/>
                <w:sz w:val="24"/>
                <w:szCs w:val="24"/>
              </w:rPr>
              <w:t>浪费</w:t>
            </w:r>
            <w:r>
              <w:rPr>
                <w:rFonts w:hint="eastAsia" w:asci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761" w:type="dxa"/>
            <w:vMerge w:val="restart"/>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部门整体支出</w:t>
            </w:r>
          </w:p>
          <w:p>
            <w:pPr>
              <w:jc w:val="center"/>
              <w:rPr>
                <w:rFonts w:ascii="仿宋_GB2312" w:eastAsia="仿宋_GB2312"/>
                <w:color w:val="000000"/>
                <w:kern w:val="0"/>
                <w:szCs w:val="21"/>
              </w:rPr>
            </w:pPr>
            <w:r>
              <w:rPr>
                <w:rFonts w:hint="eastAsia" w:ascii="仿宋_GB2312" w:eastAsia="仿宋_GB2312"/>
                <w:color w:val="000000"/>
                <w:kern w:val="0"/>
                <w:szCs w:val="21"/>
              </w:rPr>
              <w:t>年度绩效指标</w:t>
            </w:r>
          </w:p>
          <w:p>
            <w:pPr>
              <w:widowControl/>
              <w:jc w:val="center"/>
            </w:pPr>
          </w:p>
          <w:p>
            <w:pPr>
              <w:pStyle w:val="2"/>
              <w:rPr>
                <w:rFonts w:ascii="仿宋_GB2312" w:eastAsia="仿宋_GB2312"/>
                <w:color w:val="000000"/>
                <w:kern w:val="0"/>
                <w:szCs w:val="21"/>
              </w:rPr>
            </w:pPr>
          </w:p>
          <w:p>
            <w:pPr>
              <w:pStyle w:val="2"/>
              <w:rPr>
                <w:rFonts w:ascii="仿宋_GB2312" w:eastAsia="仿宋_GB2312"/>
                <w:color w:val="000000"/>
                <w:kern w:val="0"/>
                <w:szCs w:val="21"/>
              </w:rPr>
            </w:pPr>
          </w:p>
        </w:tc>
        <w:tc>
          <w:tcPr>
            <w:tcW w:w="114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一级指标</w:t>
            </w:r>
          </w:p>
        </w:tc>
        <w:tc>
          <w:tcPr>
            <w:tcW w:w="1843"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二级指标</w:t>
            </w:r>
          </w:p>
        </w:tc>
        <w:tc>
          <w:tcPr>
            <w:tcW w:w="2381" w:type="dxa"/>
            <w:gridSpan w:val="3"/>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三级指标</w:t>
            </w:r>
          </w:p>
        </w:tc>
        <w:tc>
          <w:tcPr>
            <w:tcW w:w="2310" w:type="dxa"/>
            <w:gridSpan w:val="2"/>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restart"/>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产出指标</w:t>
            </w:r>
          </w:p>
        </w:tc>
        <w:tc>
          <w:tcPr>
            <w:tcW w:w="1843" w:type="dxa"/>
            <w:vMerge w:val="restart"/>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数量指标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产品</w:t>
            </w:r>
            <w:r>
              <w:rPr>
                <w:rFonts w:ascii="仿宋_GB2312" w:eastAsia="仿宋_GB2312"/>
                <w:kern w:val="0"/>
                <w:szCs w:val="21"/>
              </w:rPr>
              <w:t>质量监督抽查</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500批</w:t>
            </w:r>
            <w:r>
              <w:rPr>
                <w:rFonts w:ascii="仿宋_GB2312" w:eastAsia="仿宋_GB2312"/>
                <w:kern w:val="0"/>
                <w:szCs w:val="21"/>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接受委托</w:t>
            </w:r>
            <w:r>
              <w:rPr>
                <w:rFonts w:ascii="仿宋_GB2312" w:eastAsia="仿宋_GB2312"/>
                <w:kern w:val="0"/>
                <w:szCs w:val="21"/>
              </w:rPr>
              <w:t>产品质量检验</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50批</w:t>
            </w:r>
            <w:r>
              <w:rPr>
                <w:rFonts w:ascii="仿宋_GB2312" w:eastAsia="仿宋_GB2312"/>
                <w:kern w:val="0"/>
                <w:szCs w:val="21"/>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组织</w:t>
            </w:r>
            <w:r>
              <w:rPr>
                <w:rFonts w:ascii="仿宋_GB2312" w:eastAsia="仿宋_GB2312"/>
                <w:kern w:val="0"/>
                <w:szCs w:val="21"/>
              </w:rPr>
              <w:t>专业技术培训</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培训</w:t>
            </w:r>
            <w:r>
              <w:rPr>
                <w:rFonts w:ascii="仿宋_GB2312" w:eastAsia="仿宋_GB2312"/>
                <w:kern w:val="0"/>
                <w:szCs w:val="21"/>
              </w:rPr>
              <w:t>人次达</w:t>
            </w:r>
            <w:r>
              <w:rPr>
                <w:rFonts w:hint="eastAsia" w:ascii="仿宋_GB2312" w:eastAsia="仿宋_GB2312"/>
                <w:kern w:val="0"/>
                <w:szCs w:val="21"/>
                <w:lang w:val="en-US" w:eastAsia="zh-CN"/>
              </w:rPr>
              <w:t>2</w:t>
            </w:r>
            <w:r>
              <w:rPr>
                <w:rFonts w:hint="eastAsia" w:ascii="仿宋_GB2312" w:eastAsia="仿宋_GB2312"/>
                <w:kern w:val="0"/>
                <w:szCs w:val="21"/>
              </w:rPr>
              <w:t>00</w:t>
            </w:r>
            <w:r>
              <w:rPr>
                <w:rFonts w:ascii="仿宋_GB2312" w:eastAsia="仿宋_GB2312"/>
                <w:kern w:val="0"/>
                <w:szCs w:val="21"/>
              </w:rPr>
              <w:t>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restart"/>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质量指标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检验</w:t>
            </w:r>
            <w:r>
              <w:rPr>
                <w:rFonts w:ascii="仿宋_GB2312" w:eastAsia="仿宋_GB2312"/>
                <w:kern w:val="0"/>
                <w:szCs w:val="21"/>
              </w:rPr>
              <w:t>准确率</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上</w:t>
            </w:r>
            <w:r>
              <w:rPr>
                <w:rFonts w:ascii="仿宋_GB2312" w:eastAsia="仿宋_GB2312"/>
                <w:kern w:val="0"/>
                <w:szCs w:val="21"/>
              </w:rPr>
              <w:t>报质量监督抽查情况及科学作出质量分析</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成本指标</w:t>
            </w:r>
          </w:p>
        </w:tc>
        <w:tc>
          <w:tcPr>
            <w:tcW w:w="2381" w:type="dxa"/>
            <w:gridSpan w:val="3"/>
            <w:vAlign w:val="center"/>
          </w:tcPr>
          <w:p>
            <w:pPr>
              <w:jc w:val="center"/>
              <w:rPr>
                <w:rFonts w:ascii="仿宋_GB2312" w:eastAsia="仿宋_GB2312"/>
                <w:color w:val="000000"/>
                <w:kern w:val="0"/>
                <w:szCs w:val="21"/>
              </w:rPr>
            </w:pPr>
            <w:r>
              <w:rPr>
                <w:rFonts w:ascii="仿宋_GB2312" w:eastAsia="仿宋_GB2312"/>
                <w:kern w:val="0"/>
                <w:szCs w:val="21"/>
              </w:rPr>
              <w:t>监督抽查</w:t>
            </w:r>
            <w:r>
              <w:rPr>
                <w:rFonts w:hint="eastAsia" w:ascii="仿宋_GB2312" w:eastAsia="仿宋_GB2312"/>
                <w:kern w:val="0"/>
                <w:szCs w:val="21"/>
              </w:rPr>
              <w:t>费</w:t>
            </w:r>
            <w:r>
              <w:rPr>
                <w:rFonts w:ascii="仿宋_GB2312" w:eastAsia="仿宋_GB2312"/>
                <w:kern w:val="0"/>
                <w:szCs w:val="21"/>
              </w:rPr>
              <w:t>用</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平均</w:t>
            </w:r>
            <w:r>
              <w:rPr>
                <w:rFonts w:ascii="仿宋_GB2312" w:eastAsia="仿宋_GB2312"/>
                <w:kern w:val="0"/>
                <w:szCs w:val="21"/>
              </w:rPr>
              <w:t>不超过</w:t>
            </w:r>
            <w:r>
              <w:rPr>
                <w:rFonts w:hint="eastAsia" w:ascii="仿宋_GB2312" w:eastAsia="仿宋_GB2312"/>
                <w:kern w:val="0"/>
                <w:szCs w:val="21"/>
              </w:rPr>
              <w:t>3600元每</w:t>
            </w:r>
            <w:r>
              <w:rPr>
                <w:rFonts w:ascii="仿宋_GB2312" w:eastAsia="仿宋_GB2312"/>
                <w:kern w:val="0"/>
                <w:szCs w:val="21"/>
              </w:rPr>
              <w:t>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restart"/>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时效指标</w:t>
            </w:r>
          </w:p>
        </w:tc>
        <w:tc>
          <w:tcPr>
            <w:tcW w:w="2381" w:type="dxa"/>
            <w:gridSpan w:val="3"/>
            <w:vAlign w:val="center"/>
          </w:tcPr>
          <w:p>
            <w:pPr>
              <w:jc w:val="center"/>
              <w:rPr>
                <w:rFonts w:ascii="仿宋_GB2312" w:eastAsia="仿宋_GB2312"/>
                <w:kern w:val="0"/>
                <w:szCs w:val="21"/>
              </w:rPr>
            </w:pPr>
            <w:r>
              <w:rPr>
                <w:rFonts w:hint="eastAsia" w:ascii="仿宋_GB2312" w:eastAsia="仿宋_GB2312"/>
                <w:kern w:val="0"/>
                <w:szCs w:val="21"/>
              </w:rPr>
              <w:t>检验及时</w:t>
            </w:r>
            <w:r>
              <w:rPr>
                <w:rFonts w:ascii="仿宋_GB2312" w:eastAsia="仿宋_GB2312"/>
                <w:kern w:val="0"/>
                <w:szCs w:val="21"/>
              </w:rPr>
              <w:t>率</w:t>
            </w:r>
          </w:p>
        </w:tc>
        <w:tc>
          <w:tcPr>
            <w:tcW w:w="2310" w:type="dxa"/>
            <w:gridSpan w:val="2"/>
            <w:vAlign w:val="center"/>
          </w:tcPr>
          <w:p>
            <w:pPr>
              <w:jc w:val="center"/>
              <w:rPr>
                <w:rFonts w:ascii="仿宋_GB2312" w:eastAsia="仿宋_GB2312"/>
                <w:kern w:val="0"/>
                <w:szCs w:val="21"/>
              </w:rPr>
            </w:pPr>
            <w:r>
              <w:rPr>
                <w:rFonts w:ascii="仿宋_GB2312" w:eastAsia="仿宋_GB2312"/>
                <w:kern w:val="0"/>
                <w:szCs w:val="21"/>
              </w:rPr>
              <w:t>95</w:t>
            </w:r>
            <w:r>
              <w:rPr>
                <w:rFonts w:hint="eastAsia" w:ascii="仿宋_GB2312" w:eastAsia="仿宋_GB2312"/>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质量体系完善</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12月</w:t>
            </w:r>
            <w:r>
              <w:rPr>
                <w:rFonts w:ascii="仿宋_GB2312" w:eastAsia="仿宋_GB2312"/>
                <w:kern w:val="0"/>
                <w:szCs w:val="21"/>
              </w:rPr>
              <w:t>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761" w:type="dxa"/>
            <w:vMerge w:val="continue"/>
            <w:vAlign w:val="center"/>
          </w:tcPr>
          <w:p>
            <w:pPr>
              <w:pStyle w:val="2"/>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仪器设备计量检定</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12月</w:t>
            </w:r>
            <w:r>
              <w:rPr>
                <w:rFonts w:ascii="仿宋_GB2312" w:eastAsia="仿宋_GB2312"/>
                <w:kern w:val="0"/>
                <w:szCs w:val="21"/>
              </w:rPr>
              <w:t>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restart"/>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效益指标</w:t>
            </w:r>
          </w:p>
          <w:p>
            <w:pPr>
              <w:widowControl/>
              <w:jc w:val="center"/>
              <w:rPr>
                <w:rFonts w:ascii="仿宋_GB2312" w:eastAsia="仿宋_GB2312"/>
                <w:color w:val="000000"/>
                <w:kern w:val="0"/>
                <w:szCs w:val="21"/>
              </w:rPr>
            </w:pPr>
            <w:r>
              <w:rPr>
                <w:rFonts w:hint="eastAsia" w:ascii="仿宋_GB2312" w:eastAsia="仿宋_GB2312"/>
                <w:color w:val="000000"/>
                <w:kern w:val="0"/>
                <w:szCs w:val="21"/>
              </w:rPr>
              <w:tab/>
            </w:r>
          </w:p>
        </w:tc>
        <w:tc>
          <w:tcPr>
            <w:tcW w:w="1843" w:type="dxa"/>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经济效益指标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监督</w:t>
            </w:r>
            <w:r>
              <w:rPr>
                <w:rFonts w:ascii="仿宋_GB2312" w:eastAsia="仿宋_GB2312"/>
                <w:kern w:val="0"/>
                <w:szCs w:val="21"/>
              </w:rPr>
              <w:t>抽查成效</w:t>
            </w:r>
          </w:p>
        </w:tc>
        <w:tc>
          <w:tcPr>
            <w:tcW w:w="2310" w:type="dxa"/>
            <w:gridSpan w:val="2"/>
            <w:vAlign w:val="center"/>
          </w:tcPr>
          <w:p>
            <w:pPr>
              <w:jc w:val="left"/>
              <w:rPr>
                <w:rFonts w:ascii="仿宋_GB2312" w:eastAsia="仿宋_GB2312"/>
                <w:color w:val="000000"/>
                <w:kern w:val="0"/>
                <w:szCs w:val="21"/>
              </w:rPr>
            </w:pPr>
            <w:r>
              <w:rPr>
                <w:rFonts w:hint="eastAsia" w:ascii="仿宋_GB2312" w:eastAsia="仿宋_GB2312"/>
                <w:kern w:val="0"/>
                <w:szCs w:val="21"/>
              </w:rPr>
              <w:t>全年促进</w:t>
            </w:r>
            <w:r>
              <w:rPr>
                <w:rFonts w:ascii="仿宋_GB2312" w:eastAsia="仿宋_GB2312"/>
                <w:kern w:val="0"/>
                <w:szCs w:val="21"/>
              </w:rPr>
              <w:t>企业产品质量</w:t>
            </w:r>
            <w:r>
              <w:rPr>
                <w:rFonts w:hint="eastAsia" w:ascii="仿宋_GB2312" w:eastAsia="仿宋_GB2312"/>
                <w:kern w:val="0"/>
                <w:szCs w:val="21"/>
              </w:rPr>
              <w:t>总体</w:t>
            </w:r>
            <w:r>
              <w:rPr>
                <w:rFonts w:ascii="仿宋_GB2312" w:eastAsia="仿宋_GB2312"/>
                <w:kern w:val="0"/>
                <w:szCs w:val="21"/>
              </w:rPr>
              <w:t>水平提升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jc w:val="center"/>
              <w:rPr>
                <w:rFonts w:ascii="仿宋_GB2312" w:eastAsia="仿宋_GB2312"/>
                <w:kern w:val="0"/>
                <w:szCs w:val="21"/>
              </w:rPr>
            </w:pPr>
          </w:p>
          <w:p>
            <w:pPr>
              <w:jc w:val="center"/>
              <w:rPr>
                <w:rFonts w:ascii="仿宋_GB2312" w:eastAsia="仿宋_GB2312"/>
                <w:color w:val="000000"/>
                <w:kern w:val="0"/>
                <w:szCs w:val="21"/>
              </w:rPr>
            </w:pPr>
            <w:r>
              <w:rPr>
                <w:rFonts w:hint="eastAsia" w:ascii="仿宋_GB2312" w:eastAsia="仿宋_GB2312"/>
                <w:kern w:val="0"/>
                <w:szCs w:val="21"/>
              </w:rPr>
              <w:t>社会效益指标</w:t>
            </w:r>
          </w:p>
        </w:tc>
        <w:tc>
          <w:tcPr>
            <w:tcW w:w="2381" w:type="dxa"/>
            <w:gridSpan w:val="3"/>
            <w:vAlign w:val="center"/>
          </w:tcPr>
          <w:p>
            <w:pPr>
              <w:jc w:val="center"/>
              <w:rPr>
                <w:rFonts w:ascii="仿宋_GB2312" w:eastAsia="仿宋_GB2312"/>
                <w:color w:val="000000"/>
                <w:kern w:val="0"/>
                <w:szCs w:val="21"/>
              </w:rPr>
            </w:pPr>
            <w:r>
              <w:rPr>
                <w:rFonts w:ascii="仿宋_GB2312" w:eastAsia="仿宋_GB2312"/>
                <w:kern w:val="0"/>
                <w:szCs w:val="21"/>
              </w:rPr>
              <w:t>开展质量监测工作</w:t>
            </w:r>
          </w:p>
        </w:tc>
        <w:tc>
          <w:tcPr>
            <w:tcW w:w="2310" w:type="dxa"/>
            <w:gridSpan w:val="2"/>
            <w:vAlign w:val="center"/>
          </w:tcPr>
          <w:p>
            <w:pPr>
              <w:jc w:val="left"/>
              <w:rPr>
                <w:rFonts w:ascii="仿宋_GB2312" w:eastAsia="仿宋_GB2312"/>
                <w:color w:val="000000"/>
                <w:kern w:val="0"/>
                <w:szCs w:val="21"/>
              </w:rPr>
            </w:pPr>
            <w:r>
              <w:rPr>
                <w:rFonts w:hint="eastAsia" w:ascii="仿宋_GB2312" w:eastAsia="仿宋_GB2312"/>
                <w:kern w:val="0"/>
                <w:szCs w:val="21"/>
              </w:rPr>
              <w:t>全年</w:t>
            </w:r>
            <w:r>
              <w:rPr>
                <w:rFonts w:ascii="仿宋_GB2312" w:eastAsia="仿宋_GB2312"/>
                <w:kern w:val="0"/>
                <w:szCs w:val="21"/>
              </w:rPr>
              <w:t>杜绝重大质量安全事故和有社会影响的事故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jc w:val="center"/>
              <w:rPr>
                <w:rFonts w:ascii="仿宋_GB2312" w:eastAsia="仿宋_GB2312"/>
                <w:color w:val="000000"/>
                <w:kern w:val="0"/>
                <w:szCs w:val="21"/>
              </w:rPr>
            </w:pPr>
            <w:r>
              <w:rPr>
                <w:rFonts w:hint="eastAsia" w:ascii="仿宋_GB2312" w:eastAsia="仿宋_GB2312"/>
                <w:kern w:val="0"/>
                <w:szCs w:val="21"/>
              </w:rPr>
              <w:t>生态效益指标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绿</w:t>
            </w:r>
            <w:r>
              <w:rPr>
                <w:rFonts w:ascii="仿宋_GB2312" w:eastAsia="仿宋_GB2312"/>
                <w:kern w:val="0"/>
                <w:szCs w:val="21"/>
              </w:rPr>
              <w:t>化面积</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稳</w:t>
            </w:r>
            <w:r>
              <w:rPr>
                <w:rFonts w:ascii="仿宋_GB2312" w:eastAsia="仿宋_GB2312"/>
                <w:kern w:val="0"/>
                <w:szCs w:val="21"/>
              </w:rPr>
              <w:t>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ind w:firstLine="210" w:firstLineChars="100"/>
              <w:jc w:val="left"/>
              <w:rPr>
                <w:rFonts w:ascii="仿宋_GB2312" w:eastAsia="仿宋_GB2312"/>
                <w:kern w:val="0"/>
                <w:szCs w:val="21"/>
              </w:rPr>
            </w:pPr>
            <w:r>
              <w:rPr>
                <w:rFonts w:hint="eastAsia" w:ascii="仿宋_GB2312" w:eastAsia="仿宋_GB2312"/>
                <w:kern w:val="0"/>
                <w:szCs w:val="21"/>
              </w:rPr>
              <w:t>可持续影响</w:t>
            </w:r>
          </w:p>
          <w:p>
            <w:pPr>
              <w:ind w:firstLine="210" w:firstLineChars="100"/>
              <w:jc w:val="left"/>
              <w:rPr>
                <w:rFonts w:ascii="仿宋_GB2312" w:eastAsia="仿宋_GB2312"/>
                <w:color w:val="000000"/>
                <w:kern w:val="0"/>
                <w:szCs w:val="21"/>
              </w:rPr>
            </w:pPr>
            <w:r>
              <w:rPr>
                <w:rFonts w:hint="eastAsia" w:ascii="仿宋_GB2312" w:eastAsia="仿宋_GB2312"/>
                <w:kern w:val="0"/>
                <w:szCs w:val="21"/>
              </w:rPr>
              <w:t>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抽查</w:t>
            </w:r>
            <w:r>
              <w:rPr>
                <w:rFonts w:ascii="仿宋_GB2312" w:eastAsia="仿宋_GB2312"/>
                <w:kern w:val="0"/>
                <w:szCs w:val="21"/>
              </w:rPr>
              <w:t>工作影响力</w:t>
            </w:r>
          </w:p>
        </w:tc>
        <w:tc>
          <w:tcPr>
            <w:tcW w:w="2310" w:type="dxa"/>
            <w:gridSpan w:val="2"/>
            <w:vAlign w:val="center"/>
          </w:tcPr>
          <w:p>
            <w:pPr>
              <w:jc w:val="left"/>
              <w:rPr>
                <w:rFonts w:ascii="仿宋_GB2312" w:eastAsia="仿宋_GB2312"/>
                <w:color w:val="000000"/>
                <w:kern w:val="0"/>
                <w:szCs w:val="21"/>
              </w:rPr>
            </w:pPr>
            <w:r>
              <w:rPr>
                <w:rFonts w:hint="eastAsia" w:ascii="仿宋_GB2312" w:eastAsia="仿宋_GB2312"/>
                <w:kern w:val="0"/>
                <w:szCs w:val="21"/>
              </w:rPr>
              <w:t>全年促进</w:t>
            </w:r>
            <w:r>
              <w:rPr>
                <w:rFonts w:ascii="仿宋_GB2312" w:eastAsia="仿宋_GB2312"/>
                <w:kern w:val="0"/>
                <w:szCs w:val="21"/>
              </w:rPr>
              <w:t>企业加强质量管理</w:t>
            </w:r>
            <w:r>
              <w:rPr>
                <w:rFonts w:hint="eastAsia" w:ascii="仿宋_GB2312" w:eastAsia="仿宋_GB2312"/>
                <w:kern w:val="0"/>
                <w:szCs w:val="21"/>
              </w:rPr>
              <w:t>，建</w:t>
            </w:r>
            <w:r>
              <w:rPr>
                <w:rFonts w:ascii="仿宋_GB2312" w:eastAsia="仿宋_GB2312"/>
                <w:kern w:val="0"/>
                <w:szCs w:val="21"/>
              </w:rPr>
              <w:t>立健全产品质量</w:t>
            </w:r>
            <w:r>
              <w:rPr>
                <w:rFonts w:hint="eastAsia" w:ascii="仿宋_GB2312" w:eastAsia="仿宋_GB2312"/>
                <w:kern w:val="0"/>
                <w:szCs w:val="21"/>
              </w:rPr>
              <w:t>长</w:t>
            </w:r>
            <w:r>
              <w:rPr>
                <w:rFonts w:ascii="仿宋_GB2312" w:eastAsia="仿宋_GB2312"/>
                <w:kern w:val="0"/>
                <w:szCs w:val="21"/>
              </w:rPr>
              <w:t>效机制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jc w:val="center"/>
              <w:rPr>
                <w:rFonts w:ascii="仿宋_GB2312" w:eastAsia="仿宋_GB2312"/>
                <w:color w:val="000000"/>
                <w:kern w:val="0"/>
                <w:szCs w:val="21"/>
              </w:rPr>
            </w:pPr>
            <w:r>
              <w:rPr>
                <w:rFonts w:hint="eastAsia" w:ascii="仿宋_GB2312" w:eastAsia="仿宋_GB2312"/>
                <w:kern w:val="0"/>
                <w:szCs w:val="21"/>
              </w:rPr>
              <w:t>社会公众或服务对象满意度</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企业单位满意</w:t>
            </w:r>
            <w:r>
              <w:rPr>
                <w:rFonts w:ascii="仿宋_GB2312" w:eastAsia="仿宋_GB2312"/>
                <w:kern w:val="0"/>
                <w:szCs w:val="21"/>
              </w:rPr>
              <w:t>度</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9</w:t>
            </w:r>
            <w:r>
              <w:rPr>
                <w:rFonts w:hint="eastAsia" w:ascii="仿宋_GB2312" w:eastAsia="仿宋_GB2312"/>
                <w:kern w:val="0"/>
                <w:szCs w:val="21"/>
                <w:lang w:val="en-US" w:eastAsia="zh-CN"/>
              </w:rPr>
              <w:t>5</w:t>
            </w:r>
            <w:r>
              <w:rPr>
                <w:rFonts w:hint="eastAsia" w:ascii="仿宋_GB2312" w:eastAsia="仿宋_GB2312"/>
                <w:kern w:val="0"/>
                <w:szCs w:val="21"/>
              </w:rPr>
              <w:t>%</w:t>
            </w:r>
          </w:p>
        </w:tc>
      </w:tr>
    </w:tbl>
    <w:p>
      <w:pPr>
        <w:widowControl/>
        <w:tabs>
          <w:tab w:val="left" w:pos="1333"/>
          <w:tab w:val="left" w:pos="3793"/>
          <w:tab w:val="left" w:pos="5853"/>
        </w:tabs>
        <w:jc w:val="left"/>
        <w:rPr>
          <w:rFonts w:ascii="仿宋_GB2312" w:eastAsia="仿宋_GB2312"/>
          <w:color w:val="000000"/>
          <w:kern w:val="0"/>
          <w:szCs w:val="21"/>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widowControl/>
        <w:jc w:val="center"/>
        <w:rPr>
          <w:rFonts w:ascii="宋体" w:hAnsi="宋体" w:eastAsia="方正小标宋_GBK"/>
          <w:color w:val="000000"/>
          <w:kern w:val="0"/>
          <w:sz w:val="36"/>
          <w:szCs w:val="36"/>
          <w:highlight w:val="none"/>
        </w:rPr>
      </w:pPr>
      <w:r>
        <w:rPr>
          <w:rFonts w:hint="eastAsia" w:ascii="宋体" w:hAnsi="宋体" w:eastAsia="方正小标宋_GBK"/>
          <w:color w:val="000000"/>
          <w:kern w:val="0"/>
          <w:sz w:val="36"/>
          <w:szCs w:val="36"/>
          <w:highlight w:val="none"/>
          <w:lang w:val="en-US" w:eastAsia="zh-CN"/>
        </w:rPr>
        <w:t>2023</w:t>
      </w:r>
      <w:r>
        <w:rPr>
          <w:rFonts w:ascii="宋体" w:hAnsi="宋体" w:eastAsia="方正小标宋_GBK"/>
          <w:color w:val="000000"/>
          <w:kern w:val="0"/>
          <w:sz w:val="36"/>
          <w:szCs w:val="36"/>
          <w:highlight w:val="none"/>
        </w:rPr>
        <w:t>年项目支出绩效目标</w:t>
      </w:r>
      <w:r>
        <w:rPr>
          <w:rFonts w:hint="eastAsia" w:ascii="宋体" w:hAnsi="宋体" w:eastAsia="方正小标宋_GBK"/>
          <w:color w:val="000000"/>
          <w:kern w:val="0"/>
          <w:sz w:val="36"/>
          <w:szCs w:val="36"/>
          <w:highlight w:val="none"/>
          <w:lang w:eastAsia="zh-CN"/>
        </w:rPr>
        <w:t>申报</w:t>
      </w:r>
      <w:r>
        <w:rPr>
          <w:rFonts w:ascii="宋体" w:hAnsi="宋体" w:eastAsia="方正小标宋_GBK"/>
          <w:color w:val="000000"/>
          <w:kern w:val="0"/>
          <w:sz w:val="36"/>
          <w:szCs w:val="36"/>
          <w:highlight w:val="none"/>
        </w:rPr>
        <w:t>表</w:t>
      </w:r>
    </w:p>
    <w:tbl>
      <w:tblPr>
        <w:tblStyle w:val="5"/>
        <w:tblW w:w="9412" w:type="dxa"/>
        <w:jc w:val="center"/>
        <w:tblLayout w:type="fixed"/>
        <w:tblCellMar>
          <w:top w:w="0" w:type="dxa"/>
          <w:left w:w="108" w:type="dxa"/>
          <w:bottom w:w="0" w:type="dxa"/>
          <w:right w:w="108" w:type="dxa"/>
        </w:tblCellMar>
      </w:tblPr>
      <w:tblGrid>
        <w:gridCol w:w="1474"/>
        <w:gridCol w:w="280"/>
        <w:gridCol w:w="1008"/>
        <w:gridCol w:w="1312"/>
        <w:gridCol w:w="2033"/>
        <w:gridCol w:w="528"/>
        <w:gridCol w:w="1584"/>
        <w:gridCol w:w="1193"/>
      </w:tblGrid>
      <w:tr>
        <w:tblPrEx>
          <w:tblCellMar>
            <w:top w:w="0" w:type="dxa"/>
            <w:left w:w="108" w:type="dxa"/>
            <w:bottom w:w="0" w:type="dxa"/>
            <w:right w:w="108" w:type="dxa"/>
          </w:tblCellMar>
        </w:tblPrEx>
        <w:trPr>
          <w:trHeight w:val="214" w:hRule="atLeast"/>
          <w:jc w:val="center"/>
        </w:trPr>
        <w:tc>
          <w:tcPr>
            <w:tcW w:w="9412" w:type="dxa"/>
            <w:gridSpan w:val="8"/>
            <w:tcBorders>
              <w:top w:val="nil"/>
              <w:left w:val="nil"/>
              <w:bottom w:val="single" w:color="auto" w:sz="4" w:space="0"/>
              <w:right w:val="nil"/>
            </w:tcBorders>
            <w:noWrap w:val="0"/>
            <w:vAlign w:val="center"/>
          </w:tcPr>
          <w:p>
            <w:pPr>
              <w:widowControl/>
              <w:ind w:right="120"/>
              <w:jc w:val="left"/>
              <w:rPr>
                <w:rFonts w:ascii="宋体" w:hAnsi="宋体" w:eastAsia="仿宋_GB2312"/>
                <w:color w:val="000000"/>
                <w:kern w:val="0"/>
                <w:sz w:val="24"/>
                <w:highlight w:val="none"/>
              </w:rPr>
            </w:pPr>
            <w:r>
              <w:rPr>
                <w:rFonts w:hint="eastAsia" w:ascii="宋体" w:hAnsi="宋体" w:eastAsia="仿宋_GB2312"/>
                <w:color w:val="000000"/>
                <w:kern w:val="0"/>
                <w:sz w:val="24"/>
                <w:highlight w:val="none"/>
              </w:rPr>
              <w:t>填报单位：（盖章）                                            单位：万元</w:t>
            </w:r>
          </w:p>
        </w:tc>
      </w:tr>
      <w:tr>
        <w:tblPrEx>
          <w:tblCellMar>
            <w:top w:w="0" w:type="dxa"/>
            <w:left w:w="108" w:type="dxa"/>
            <w:bottom w:w="0" w:type="dxa"/>
            <w:right w:w="108" w:type="dxa"/>
          </w:tblCellMar>
        </w:tblPrEx>
        <w:trPr>
          <w:trHeight w:val="482" w:hRule="atLeast"/>
          <w:jc w:val="center"/>
        </w:trPr>
        <w:tc>
          <w:tcPr>
            <w:tcW w:w="17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项目支出名称</w:t>
            </w:r>
          </w:p>
        </w:tc>
        <w:tc>
          <w:tcPr>
            <w:tcW w:w="2320" w:type="dxa"/>
            <w:gridSpan w:val="2"/>
            <w:tcBorders>
              <w:top w:val="single" w:color="auto" w:sz="4" w:space="0"/>
              <w:left w:val="nil"/>
              <w:bottom w:val="single" w:color="auto" w:sz="4" w:space="0"/>
              <w:right w:val="single" w:color="auto" w:sz="4" w:space="0"/>
            </w:tcBorders>
            <w:noWrap w:val="0"/>
            <w:vAlign w:val="center"/>
          </w:tcPr>
          <w:p>
            <w:pPr>
              <w:widowControl/>
              <w:jc w:val="both"/>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eastAsia="zh-CN"/>
              </w:rPr>
              <w:t>工业产品监督抽查经费</w:t>
            </w:r>
            <w:r>
              <w:rPr>
                <w:rFonts w:hint="eastAsia" w:ascii="宋体" w:hAnsi="宋体" w:eastAsia="仿宋_GB2312"/>
                <w:color w:val="000000"/>
                <w:kern w:val="0"/>
                <w:szCs w:val="21"/>
                <w:highlight w:val="none"/>
              </w:rPr>
              <w:t>　</w:t>
            </w:r>
          </w:p>
        </w:tc>
        <w:tc>
          <w:tcPr>
            <w:tcW w:w="2033"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预算部门</w:t>
            </w:r>
          </w:p>
        </w:tc>
        <w:tc>
          <w:tcPr>
            <w:tcW w:w="3305"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eastAsia="zh-CN"/>
              </w:rPr>
              <w:t>湘潭市产商品质量监督检验所</w:t>
            </w:r>
            <w:r>
              <w:rPr>
                <w:rFonts w:hint="eastAsia" w:ascii="宋体" w:hAnsi="宋体" w:eastAsia="仿宋_GB2312"/>
                <w:color w:val="000000"/>
                <w:kern w:val="0"/>
                <w:szCs w:val="21"/>
                <w:highlight w:val="none"/>
              </w:rPr>
              <w:t>　</w:t>
            </w:r>
          </w:p>
        </w:tc>
      </w:tr>
      <w:tr>
        <w:tblPrEx>
          <w:tblCellMar>
            <w:top w:w="0" w:type="dxa"/>
            <w:left w:w="108" w:type="dxa"/>
            <w:bottom w:w="0" w:type="dxa"/>
            <w:right w:w="108" w:type="dxa"/>
          </w:tblCellMar>
        </w:tblPrEx>
        <w:trPr>
          <w:trHeight w:val="435" w:hRule="atLeast"/>
          <w:jc w:val="center"/>
        </w:trPr>
        <w:tc>
          <w:tcPr>
            <w:tcW w:w="147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年度本级</w:t>
            </w:r>
          </w:p>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预算金额</w:t>
            </w:r>
          </w:p>
        </w:tc>
        <w:tc>
          <w:tcPr>
            <w:tcW w:w="260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val="en-US" w:eastAsia="zh-CN"/>
              </w:rPr>
              <w:t>111.49</w:t>
            </w:r>
            <w:r>
              <w:rPr>
                <w:rFonts w:hint="eastAsia" w:ascii="宋体" w:hAnsi="宋体" w:eastAsia="仿宋_GB2312"/>
                <w:color w:val="000000"/>
                <w:kern w:val="0"/>
                <w:szCs w:val="21"/>
                <w:highlight w:val="none"/>
              </w:rPr>
              <w:t>　</w:t>
            </w:r>
          </w:p>
        </w:tc>
        <w:tc>
          <w:tcPr>
            <w:tcW w:w="256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该项目支出上级资金</w:t>
            </w:r>
          </w:p>
        </w:tc>
        <w:tc>
          <w:tcPr>
            <w:tcW w:w="277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（分级填报）</w:t>
            </w:r>
          </w:p>
        </w:tc>
      </w:tr>
      <w:tr>
        <w:tblPrEx>
          <w:tblCellMar>
            <w:top w:w="0" w:type="dxa"/>
            <w:left w:w="108" w:type="dxa"/>
            <w:bottom w:w="0" w:type="dxa"/>
            <w:right w:w="108" w:type="dxa"/>
          </w:tblCellMar>
        </w:tblPrEx>
        <w:trPr>
          <w:trHeight w:val="272" w:hRule="atLeast"/>
          <w:jc w:val="center"/>
        </w:trPr>
        <w:tc>
          <w:tcPr>
            <w:tcW w:w="147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项目支出实施期</w:t>
            </w:r>
          </w:p>
        </w:tc>
        <w:tc>
          <w:tcPr>
            <w:tcW w:w="7938" w:type="dxa"/>
            <w:gridSpan w:val="7"/>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_GB2312"/>
                <w:color w:val="000000"/>
                <w:kern w:val="0"/>
                <w:sz w:val="18"/>
                <w:szCs w:val="18"/>
                <w:highlight w:val="none"/>
                <w:lang w:val="en-US" w:eastAsia="zh-CN"/>
              </w:rPr>
            </w:pPr>
            <w:r>
              <w:rPr>
                <w:rFonts w:hint="eastAsia" w:ascii="宋体" w:hAnsi="宋体" w:eastAsia="仿宋_GB2312"/>
                <w:color w:val="000000"/>
                <w:kern w:val="0"/>
                <w:sz w:val="18"/>
                <w:szCs w:val="18"/>
                <w:highlight w:val="none"/>
                <w:lang w:val="en-US" w:eastAsia="zh-CN"/>
              </w:rPr>
              <w:t>2023年1月1日至2023年12月31日</w:t>
            </w:r>
          </w:p>
        </w:tc>
      </w:tr>
      <w:tr>
        <w:tblPrEx>
          <w:tblCellMar>
            <w:top w:w="0" w:type="dxa"/>
            <w:left w:w="108" w:type="dxa"/>
            <w:bottom w:w="0" w:type="dxa"/>
            <w:right w:w="108" w:type="dxa"/>
          </w:tblCellMar>
        </w:tblPrEx>
        <w:trPr>
          <w:trHeight w:val="511" w:hRule="atLeast"/>
          <w:jc w:val="center"/>
        </w:trPr>
        <w:tc>
          <w:tcPr>
            <w:tcW w:w="147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实施期绩效目标</w:t>
            </w:r>
          </w:p>
        </w:tc>
        <w:tc>
          <w:tcPr>
            <w:tcW w:w="7938" w:type="dxa"/>
            <w:gridSpan w:val="7"/>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
                <w:color w:val="000000"/>
                <w:kern w:val="0"/>
                <w:sz w:val="18"/>
                <w:szCs w:val="18"/>
                <w:highlight w:val="none"/>
                <w:lang w:val="en-US" w:eastAsia="zh-CN"/>
              </w:rPr>
            </w:pPr>
            <w:r>
              <w:rPr>
                <w:rFonts w:hint="eastAsia" w:ascii="仿宋" w:eastAsia="仿宋" w:cs="仿宋"/>
                <w:sz w:val="18"/>
                <w:szCs w:val="18"/>
              </w:rPr>
              <w:t>完成产品</w:t>
            </w:r>
            <w:r>
              <w:rPr>
                <w:rFonts w:ascii="仿宋" w:eastAsia="仿宋" w:cs="仿宋"/>
                <w:sz w:val="18"/>
                <w:szCs w:val="18"/>
              </w:rPr>
              <w:t>质量监督抽查</w:t>
            </w:r>
            <w:r>
              <w:rPr>
                <w:rFonts w:hint="eastAsia" w:ascii="仿宋" w:eastAsia="仿宋" w:cs="仿宋"/>
                <w:sz w:val="18"/>
                <w:szCs w:val="18"/>
              </w:rPr>
              <w:t>和</w:t>
            </w:r>
            <w:r>
              <w:rPr>
                <w:rFonts w:ascii="仿宋" w:eastAsia="仿宋" w:cs="仿宋"/>
                <w:sz w:val="18"/>
                <w:szCs w:val="18"/>
              </w:rPr>
              <w:t>委托检验</w:t>
            </w:r>
            <w:r>
              <w:rPr>
                <w:rFonts w:hint="eastAsia" w:ascii="仿宋" w:eastAsia="仿宋" w:cs="仿宋"/>
                <w:sz w:val="18"/>
                <w:szCs w:val="18"/>
              </w:rPr>
              <w:t>任务，对</w:t>
            </w:r>
            <w:r>
              <w:rPr>
                <w:rFonts w:ascii="仿宋" w:eastAsia="仿宋" w:cs="仿宋"/>
                <w:sz w:val="18"/>
                <w:szCs w:val="18"/>
              </w:rPr>
              <w:t>质量监督抽查情况及科学作出质量分析</w:t>
            </w:r>
            <w:r>
              <w:rPr>
                <w:rFonts w:hint="eastAsia" w:ascii="仿宋" w:eastAsia="仿宋" w:cs="仿宋"/>
                <w:sz w:val="18"/>
                <w:szCs w:val="18"/>
              </w:rPr>
              <w:t>等</w:t>
            </w:r>
            <w:r>
              <w:rPr>
                <w:rFonts w:hint="eastAsia" w:ascii="仿宋" w:eastAsia="仿宋" w:cs="仿宋"/>
                <w:sz w:val="18"/>
                <w:szCs w:val="18"/>
                <w:lang w:val="en-US" w:eastAsia="zh-CN"/>
              </w:rPr>
              <w:t>.</w:t>
            </w:r>
          </w:p>
        </w:tc>
      </w:tr>
      <w:tr>
        <w:tblPrEx>
          <w:tblCellMar>
            <w:top w:w="0" w:type="dxa"/>
            <w:left w:w="108" w:type="dxa"/>
            <w:bottom w:w="0" w:type="dxa"/>
            <w:right w:w="108" w:type="dxa"/>
          </w:tblCellMar>
        </w:tblPrEx>
        <w:trPr>
          <w:trHeight w:val="419" w:hRule="atLeast"/>
          <w:jc w:val="center"/>
        </w:trPr>
        <w:tc>
          <w:tcPr>
            <w:tcW w:w="147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本年度绩效目标</w:t>
            </w:r>
          </w:p>
        </w:tc>
        <w:tc>
          <w:tcPr>
            <w:tcW w:w="7938" w:type="dxa"/>
            <w:gridSpan w:val="7"/>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仿宋" w:eastAsia="仿宋" w:cs="仿宋"/>
                <w:sz w:val="18"/>
                <w:szCs w:val="18"/>
                <w:lang w:val="en-US" w:eastAsia="zh-CN"/>
              </w:rPr>
              <w:t>1、</w:t>
            </w:r>
            <w:r>
              <w:rPr>
                <w:rFonts w:hint="eastAsia" w:ascii="仿宋" w:eastAsia="仿宋" w:cs="仿宋"/>
                <w:sz w:val="18"/>
                <w:szCs w:val="18"/>
              </w:rPr>
              <w:t>完成产品</w:t>
            </w:r>
            <w:r>
              <w:rPr>
                <w:rFonts w:ascii="仿宋" w:eastAsia="仿宋" w:cs="仿宋"/>
                <w:sz w:val="18"/>
                <w:szCs w:val="18"/>
              </w:rPr>
              <w:t>质量监督抽查</w:t>
            </w:r>
            <w:r>
              <w:rPr>
                <w:rFonts w:hint="eastAsia" w:ascii="仿宋" w:eastAsia="仿宋" w:cs="仿宋"/>
                <w:sz w:val="18"/>
                <w:szCs w:val="18"/>
              </w:rPr>
              <w:t>和</w:t>
            </w:r>
            <w:r>
              <w:rPr>
                <w:rFonts w:ascii="仿宋" w:eastAsia="仿宋" w:cs="仿宋"/>
                <w:sz w:val="18"/>
                <w:szCs w:val="18"/>
              </w:rPr>
              <w:t>委托检验</w:t>
            </w:r>
            <w:r>
              <w:rPr>
                <w:rFonts w:hint="eastAsia" w:ascii="仿宋" w:eastAsia="仿宋" w:cs="仿宋"/>
                <w:sz w:val="18"/>
                <w:szCs w:val="18"/>
              </w:rPr>
              <w:t>任务，对</w:t>
            </w:r>
            <w:r>
              <w:rPr>
                <w:rFonts w:ascii="仿宋" w:eastAsia="仿宋" w:cs="仿宋"/>
                <w:sz w:val="18"/>
                <w:szCs w:val="18"/>
              </w:rPr>
              <w:t>质量监督抽查情况及科学作出质量分析</w:t>
            </w:r>
            <w:r>
              <w:rPr>
                <w:rFonts w:hint="eastAsia" w:ascii="仿宋" w:eastAsia="仿宋" w:cs="仿宋"/>
                <w:sz w:val="18"/>
                <w:szCs w:val="18"/>
              </w:rPr>
              <w:t>等</w:t>
            </w:r>
            <w:r>
              <w:rPr>
                <w:rFonts w:hint="eastAsia" w:ascii="仿宋" w:eastAsia="仿宋" w:cs="仿宋"/>
                <w:sz w:val="18"/>
                <w:szCs w:val="18"/>
                <w:lang w:eastAsia="zh-CN"/>
              </w:rPr>
              <w:t>；</w:t>
            </w:r>
            <w:r>
              <w:rPr>
                <w:rFonts w:hint="eastAsia" w:ascii="仿宋" w:eastAsia="仿宋" w:cs="仿宋"/>
                <w:sz w:val="18"/>
                <w:szCs w:val="18"/>
                <w:lang w:val="en-US" w:eastAsia="zh-CN"/>
              </w:rPr>
              <w:t>2、</w:t>
            </w:r>
            <w:r>
              <w:rPr>
                <w:rFonts w:hint="eastAsia" w:ascii="仿宋" w:eastAsia="仿宋" w:cs="仿宋"/>
                <w:sz w:val="18"/>
                <w:szCs w:val="18"/>
              </w:rPr>
              <w:t>进一步优化市场环境，有效遏制违法行为，维护社会和谐稳定，按时完成各项工作任务检查企业数≥年度任务数。</w:t>
            </w:r>
            <w:r>
              <w:rPr>
                <w:rFonts w:hint="eastAsia" w:ascii="仿宋" w:eastAsia="仿宋" w:cs="仿宋"/>
                <w:sz w:val="18"/>
                <w:szCs w:val="18"/>
                <w:lang w:val="en-US" w:eastAsia="zh-CN"/>
              </w:rPr>
              <w:t>3、</w:t>
            </w:r>
            <w:r>
              <w:rPr>
                <w:rFonts w:hint="eastAsia" w:ascii="仿宋" w:eastAsia="仿宋" w:cs="仿宋"/>
                <w:sz w:val="18"/>
                <w:szCs w:val="18"/>
              </w:rPr>
              <w:t>将</w:t>
            </w:r>
            <w:r>
              <w:rPr>
                <w:rFonts w:ascii="仿宋" w:eastAsia="仿宋" w:cs="仿宋"/>
                <w:sz w:val="18"/>
                <w:szCs w:val="18"/>
              </w:rPr>
              <w:t>各项</w:t>
            </w:r>
            <w:r>
              <w:rPr>
                <w:rFonts w:hint="eastAsia" w:ascii="仿宋" w:eastAsia="仿宋" w:cs="仿宋"/>
                <w:sz w:val="18"/>
                <w:szCs w:val="18"/>
              </w:rPr>
              <w:t>成本严格</w:t>
            </w:r>
            <w:r>
              <w:rPr>
                <w:rFonts w:ascii="仿宋" w:eastAsia="仿宋" w:cs="仿宋"/>
                <w:sz w:val="18"/>
                <w:szCs w:val="18"/>
              </w:rPr>
              <w:t>控制</w:t>
            </w:r>
            <w:r>
              <w:rPr>
                <w:rFonts w:hint="eastAsia" w:ascii="仿宋" w:eastAsia="仿宋" w:cs="仿宋"/>
                <w:sz w:val="18"/>
                <w:szCs w:val="18"/>
              </w:rPr>
              <w:t>在</w:t>
            </w:r>
            <w:r>
              <w:rPr>
                <w:rFonts w:ascii="仿宋" w:eastAsia="仿宋" w:cs="仿宋"/>
                <w:sz w:val="18"/>
                <w:szCs w:val="18"/>
              </w:rPr>
              <w:t>预算范围内</w:t>
            </w:r>
            <w:r>
              <w:rPr>
                <w:rFonts w:hint="eastAsia" w:ascii="仿宋" w:eastAsia="仿宋" w:cs="仿宋"/>
                <w:sz w:val="18"/>
                <w:szCs w:val="18"/>
              </w:rPr>
              <w:t>，合</w:t>
            </w:r>
            <w:r>
              <w:rPr>
                <w:rFonts w:ascii="仿宋" w:eastAsia="仿宋" w:cs="仿宋"/>
                <w:sz w:val="18"/>
                <w:szCs w:val="18"/>
              </w:rPr>
              <w:t>理支出</w:t>
            </w:r>
            <w:r>
              <w:rPr>
                <w:rFonts w:hint="eastAsia" w:ascii="仿宋" w:eastAsia="仿宋" w:cs="仿宋"/>
                <w:sz w:val="18"/>
                <w:szCs w:val="18"/>
              </w:rPr>
              <w:t>，杜绝</w:t>
            </w:r>
            <w:r>
              <w:rPr>
                <w:rFonts w:ascii="仿宋" w:eastAsia="仿宋" w:cs="仿宋"/>
                <w:sz w:val="18"/>
                <w:szCs w:val="18"/>
              </w:rPr>
              <w:t>浪费</w:t>
            </w:r>
            <w:r>
              <w:rPr>
                <w:rFonts w:hint="eastAsia" w:ascii="仿宋" w:eastAsia="仿宋" w:cs="仿宋"/>
                <w:sz w:val="18"/>
                <w:szCs w:val="18"/>
              </w:rPr>
              <w:t>。</w:t>
            </w:r>
          </w:p>
        </w:tc>
      </w:tr>
      <w:tr>
        <w:tblPrEx>
          <w:tblCellMar>
            <w:top w:w="0" w:type="dxa"/>
            <w:left w:w="108" w:type="dxa"/>
            <w:bottom w:w="0" w:type="dxa"/>
            <w:right w:w="108" w:type="dxa"/>
          </w:tblCellMar>
        </w:tblPrEx>
        <w:trPr>
          <w:trHeight w:val="397" w:hRule="atLeast"/>
          <w:jc w:val="center"/>
        </w:trPr>
        <w:tc>
          <w:tcPr>
            <w:tcW w:w="147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本年度</w:t>
            </w:r>
          </w:p>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绩效指标</w:t>
            </w:r>
          </w:p>
        </w:tc>
        <w:tc>
          <w:tcPr>
            <w:tcW w:w="128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一级指标</w:t>
            </w:r>
          </w:p>
        </w:tc>
        <w:tc>
          <w:tcPr>
            <w:tcW w:w="131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二级指标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三级指标</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指标值及单位</w:t>
            </w:r>
          </w:p>
        </w:tc>
        <w:tc>
          <w:tcPr>
            <w:tcW w:w="119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绩效标准</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产出指标</w:t>
            </w:r>
          </w:p>
        </w:tc>
        <w:tc>
          <w:tcPr>
            <w:tcW w:w="131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数量指标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olor w:val="000000"/>
                <w:kern w:val="0"/>
                <w:sz w:val="18"/>
                <w:szCs w:val="18"/>
                <w:highlight w:val="none"/>
                <w:lang w:val="en-US" w:eastAsia="zh-CN"/>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产品质量监督抽查批次</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400批次</w:t>
            </w:r>
            <w:r>
              <w:rPr>
                <w:rFonts w:hint="eastAsia" w:ascii="宋体" w:hAnsi="宋体" w:eastAsia="仿宋_GB2312"/>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bCs/>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接受委托产品质量检验批次</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50批次</w:t>
            </w:r>
            <w:r>
              <w:rPr>
                <w:rFonts w:hint="eastAsia" w:ascii="宋体" w:hAnsi="宋体" w:eastAsia="仿宋_GB2312"/>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top"/>
          </w:tcPr>
          <w:p>
            <w:pPr>
              <w:widowControl/>
              <w:jc w:val="center"/>
              <w:rPr>
                <w:sz w:val="18"/>
                <w:szCs w:val="18"/>
              </w:rPr>
            </w:pPr>
          </w:p>
          <w:p>
            <w:pPr>
              <w:pStyle w:val="2"/>
              <w:jc w:val="center"/>
              <w:rPr>
                <w:sz w:val="18"/>
                <w:szCs w:val="18"/>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质量指标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olor w:val="000000"/>
                <w:kern w:val="0"/>
                <w:sz w:val="18"/>
                <w:szCs w:val="18"/>
                <w:highlight w:val="none"/>
                <w:lang w:eastAsia="zh-CN"/>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监督抽查及时率</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90%</w:t>
            </w:r>
            <w:r>
              <w:rPr>
                <w:rFonts w:hint="eastAsia" w:ascii="宋体" w:hAnsi="宋体" w:eastAsia="仿宋_GB2312"/>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top"/>
          </w:tcPr>
          <w:p>
            <w:pPr>
              <w:widowControl/>
              <w:jc w:val="center"/>
              <w:rPr>
                <w:sz w:val="18"/>
                <w:szCs w:val="18"/>
              </w:rPr>
            </w:pPr>
          </w:p>
          <w:p>
            <w:pPr>
              <w:widowControl/>
              <w:jc w:val="center"/>
              <w:rPr>
                <w:rFonts w:ascii="宋体" w:hAnsi="宋体" w:eastAsia="仿宋_GB2312"/>
                <w:color w:val="000000"/>
                <w:kern w:val="0"/>
                <w:sz w:val="18"/>
                <w:szCs w:val="18"/>
                <w:highlight w:val="none"/>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12"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bCs/>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val="en-US" w:eastAsia="zh-CN"/>
              </w:rPr>
              <w:t xml:space="preserve"> </w:t>
            </w:r>
            <w:r>
              <w:rPr>
                <w:rFonts w:hint="eastAsia" w:ascii="宋体" w:hAnsi="宋体" w:eastAsia="仿宋_GB2312"/>
                <w:b w:val="0"/>
                <w:bCs w:val="0"/>
                <w:color w:val="000000"/>
                <w:kern w:val="0"/>
                <w:sz w:val="18"/>
                <w:szCs w:val="18"/>
                <w:highlight w:val="none"/>
                <w:lang w:eastAsia="zh-CN"/>
              </w:rPr>
              <w:t>检验报告合格率</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99%</w:t>
            </w:r>
            <w:r>
              <w:rPr>
                <w:rFonts w:hint="eastAsia" w:ascii="宋体" w:hAnsi="宋体" w:eastAsia="仿宋_GB2312"/>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top"/>
          </w:tcPr>
          <w:p>
            <w:pPr>
              <w:widowControl/>
              <w:jc w:val="center"/>
              <w:rPr>
                <w:sz w:val="18"/>
                <w:szCs w:val="18"/>
              </w:rPr>
            </w:pPr>
          </w:p>
          <w:p>
            <w:pPr>
              <w:widowControl/>
              <w:jc w:val="center"/>
              <w:rPr>
                <w:rFonts w:ascii="宋体" w:hAnsi="宋体" w:eastAsia="仿宋_GB2312"/>
                <w:color w:val="000000"/>
                <w:kern w:val="0"/>
                <w:sz w:val="18"/>
                <w:szCs w:val="18"/>
                <w:highlight w:val="none"/>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时效指标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仿宋_GB2312"/>
                <w:color w:val="000000"/>
                <w:kern w:val="0"/>
                <w:sz w:val="18"/>
                <w:szCs w:val="18"/>
                <w:highlight w:val="none"/>
                <w:lang w:eastAsia="zh-CN"/>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上半年任务过半</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s="Times New Roman"/>
                <w:color w:val="000000"/>
                <w:kern w:val="0"/>
                <w:sz w:val="18"/>
                <w:szCs w:val="18"/>
                <w:highlight w:val="none"/>
                <w:lang w:val="en-US" w:eastAsia="zh-CN" w:bidi="ar-SA"/>
              </w:rPr>
            </w:pPr>
            <w:r>
              <w:rPr>
                <w:rFonts w:hint="eastAsia" w:ascii="宋体" w:hAnsi="宋体" w:eastAsia="仿宋_GB2312"/>
                <w:color w:val="000000"/>
                <w:kern w:val="0"/>
                <w:sz w:val="18"/>
                <w:szCs w:val="18"/>
                <w:highlight w:val="none"/>
                <w:lang w:eastAsia="zh-CN"/>
              </w:rPr>
              <w:t>上半年任务过半</w:t>
            </w:r>
          </w:p>
        </w:tc>
        <w:tc>
          <w:tcPr>
            <w:tcW w:w="119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s="Times New Roman"/>
                <w:color w:val="000000"/>
                <w:kern w:val="0"/>
                <w:sz w:val="18"/>
                <w:szCs w:val="18"/>
                <w:highlight w:val="none"/>
                <w:lang w:val="en-US" w:eastAsia="zh-CN" w:bidi="ar-SA"/>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上半年任务过半</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2033" w:type="dxa"/>
            <w:tcBorders>
              <w:top w:val="single" w:color="auto" w:sz="4" w:space="0"/>
              <w:left w:val="nil"/>
              <w:bottom w:val="single" w:color="auto" w:sz="4" w:space="0"/>
              <w:right w:val="single" w:color="auto" w:sz="4" w:space="0"/>
            </w:tcBorders>
            <w:noWrap w:val="0"/>
            <w:vAlign w:val="center"/>
          </w:tcPr>
          <w:p>
            <w:pPr>
              <w:widowControl/>
              <w:jc w:val="both"/>
              <w:rPr>
                <w:rFonts w:hint="default" w:ascii="宋体" w:hAnsi="宋体" w:eastAsia="仿宋_GB2312"/>
                <w:b w:val="0"/>
                <w:bCs w:val="0"/>
                <w:color w:val="000000"/>
                <w:kern w:val="0"/>
                <w:sz w:val="18"/>
                <w:szCs w:val="18"/>
                <w:highlight w:val="none"/>
                <w:lang w:val="en-US" w:eastAsia="zh-CN"/>
              </w:rPr>
            </w:pPr>
            <w:r>
              <w:rPr>
                <w:rFonts w:hint="eastAsia" w:ascii="宋体" w:hAnsi="宋体" w:eastAsia="仿宋_GB2312"/>
                <w:b w:val="0"/>
                <w:bCs w:val="0"/>
                <w:color w:val="000000"/>
                <w:kern w:val="0"/>
                <w:sz w:val="18"/>
                <w:szCs w:val="18"/>
                <w:highlight w:val="none"/>
                <w:lang w:val="en-US" w:eastAsia="zh-CN"/>
              </w:rPr>
              <w:t xml:space="preserve">   年底前完成任务</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both"/>
              <w:rPr>
                <w:rFonts w:hint="default" w:ascii="宋体" w:hAnsi="宋体" w:eastAsia="仿宋_GB2312" w:cs="Times New Roman"/>
                <w:b w:val="0"/>
                <w:bCs w:val="0"/>
                <w:color w:val="000000"/>
                <w:kern w:val="0"/>
                <w:sz w:val="18"/>
                <w:szCs w:val="18"/>
                <w:highlight w:val="none"/>
                <w:lang w:val="en-US" w:eastAsia="zh-CN" w:bidi="ar-SA"/>
              </w:rPr>
            </w:pPr>
            <w:r>
              <w:rPr>
                <w:rFonts w:hint="eastAsia" w:ascii="宋体" w:hAnsi="宋体" w:eastAsia="仿宋_GB2312"/>
                <w:b w:val="0"/>
                <w:bCs w:val="0"/>
                <w:color w:val="000000"/>
                <w:kern w:val="0"/>
                <w:sz w:val="18"/>
                <w:szCs w:val="18"/>
                <w:highlight w:val="none"/>
                <w:lang w:val="en-US" w:eastAsia="zh-CN"/>
              </w:rPr>
              <w:t>年底前完成任务</w:t>
            </w:r>
          </w:p>
        </w:tc>
        <w:tc>
          <w:tcPr>
            <w:tcW w:w="1193" w:type="dxa"/>
            <w:tcBorders>
              <w:top w:val="single" w:color="auto" w:sz="4" w:space="0"/>
              <w:left w:val="nil"/>
              <w:bottom w:val="single" w:color="auto" w:sz="4" w:space="0"/>
              <w:right w:val="single" w:color="auto" w:sz="4" w:space="0"/>
            </w:tcBorders>
            <w:noWrap w:val="0"/>
            <w:vAlign w:val="center"/>
          </w:tcPr>
          <w:p>
            <w:pPr>
              <w:widowControl/>
              <w:jc w:val="both"/>
              <w:rPr>
                <w:rFonts w:hint="default" w:ascii="宋体" w:hAnsi="宋体" w:eastAsia="仿宋_GB2312" w:cs="Times New Roman"/>
                <w:b w:val="0"/>
                <w:bCs w:val="0"/>
                <w:color w:val="000000"/>
                <w:kern w:val="0"/>
                <w:sz w:val="18"/>
                <w:szCs w:val="18"/>
                <w:highlight w:val="none"/>
                <w:lang w:val="en-US" w:eastAsia="zh-CN" w:bidi="ar-SA"/>
              </w:rPr>
            </w:pPr>
            <w:r>
              <w:rPr>
                <w:rFonts w:hint="eastAsia" w:ascii="宋体" w:hAnsi="宋体" w:eastAsia="仿宋_GB2312"/>
                <w:b w:val="0"/>
                <w:bCs w:val="0"/>
                <w:color w:val="000000"/>
                <w:kern w:val="0"/>
                <w:sz w:val="18"/>
                <w:szCs w:val="18"/>
                <w:highlight w:val="none"/>
                <w:lang w:val="en-US" w:eastAsia="zh-CN"/>
              </w:rPr>
              <w:t xml:space="preserve">  年底前完成任务</w:t>
            </w:r>
          </w:p>
        </w:tc>
      </w:tr>
      <w:tr>
        <w:tblPrEx>
          <w:tblCellMar>
            <w:top w:w="0" w:type="dxa"/>
            <w:left w:w="108" w:type="dxa"/>
            <w:bottom w:w="0" w:type="dxa"/>
            <w:right w:w="108" w:type="dxa"/>
          </w:tblCellMar>
        </w:tblPrEx>
        <w:trPr>
          <w:trHeight w:val="514"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成本指标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产品质量监督抽查、检验</w:t>
            </w: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不超过预算控制数</w:t>
            </w:r>
          </w:p>
        </w:tc>
        <w:tc>
          <w:tcPr>
            <w:tcW w:w="119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45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效益指标</w:t>
            </w:r>
          </w:p>
        </w:tc>
        <w:tc>
          <w:tcPr>
            <w:tcW w:w="1312"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经济效益指标</w:t>
            </w:r>
          </w:p>
        </w:tc>
        <w:tc>
          <w:tcPr>
            <w:tcW w:w="2033" w:type="dxa"/>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color w:val="000000"/>
                <w:kern w:val="0"/>
                <w:sz w:val="36"/>
                <w:szCs w:val="36"/>
                <w:highlight w:val="none"/>
                <w:lang w:val="en-US" w:eastAsia="zh-CN"/>
              </w:rPr>
              <w:t>/</w:t>
            </w: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r>
              <w:rPr>
                <w:rFonts w:hint="eastAsia" w:ascii="宋体" w:hAnsi="宋体" w:eastAsia="宋体" w:cs="宋体"/>
                <w:color w:val="000000"/>
                <w:kern w:val="0"/>
                <w:sz w:val="36"/>
                <w:szCs w:val="36"/>
                <w:highlight w:val="none"/>
                <w:lang w:val="en-US" w:eastAsia="zh-CN"/>
              </w:rPr>
              <w:t>/</w:t>
            </w:r>
          </w:p>
        </w:tc>
        <w:tc>
          <w:tcPr>
            <w:tcW w:w="1193" w:type="dxa"/>
            <w:tcBorders>
              <w:top w:val="single" w:color="auto" w:sz="4" w:space="0"/>
              <w:left w:val="nil"/>
              <w:bottom w:val="single" w:color="auto" w:sz="4" w:space="0"/>
              <w:right w:val="single" w:color="000000" w:sz="4" w:space="0"/>
            </w:tcBorders>
            <w:noWrap w:val="0"/>
            <w:vAlign w:val="top"/>
          </w:tcPr>
          <w:p>
            <w:pPr>
              <w:widowControl/>
              <w:jc w:val="center"/>
              <w:rPr>
                <w:rFonts w:ascii="宋体" w:hAnsi="宋体" w:eastAsia="仿宋_GB2312"/>
                <w:b w:val="0"/>
                <w:bCs w:val="0"/>
                <w:color w:val="000000"/>
                <w:kern w:val="0"/>
                <w:sz w:val="18"/>
                <w:szCs w:val="18"/>
                <w:highlight w:val="none"/>
              </w:rPr>
            </w:pPr>
          </w:p>
        </w:tc>
      </w:tr>
      <w:tr>
        <w:tblPrEx>
          <w:tblCellMar>
            <w:top w:w="0" w:type="dxa"/>
            <w:left w:w="108" w:type="dxa"/>
            <w:bottom w:w="0" w:type="dxa"/>
            <w:right w:w="108" w:type="dxa"/>
          </w:tblCellMar>
        </w:tblPrEx>
        <w:trPr>
          <w:trHeight w:val="1088"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社会效益指标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为企业提供产品质量检验服务、接受社会委托产品质量检验服务</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both"/>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全年杜绝重大质量安全事故和有社会影响的的事故</w:t>
            </w:r>
          </w:p>
        </w:tc>
        <w:tc>
          <w:tcPr>
            <w:tcW w:w="1193" w:type="dxa"/>
            <w:tcBorders>
              <w:top w:val="single" w:color="auto" w:sz="4" w:space="0"/>
              <w:left w:val="nil"/>
              <w:bottom w:val="single" w:color="auto" w:sz="4" w:space="0"/>
              <w:right w:val="single" w:color="auto" w:sz="4" w:space="0"/>
            </w:tcBorders>
            <w:noWrap w:val="0"/>
            <w:vAlign w:val="center"/>
          </w:tcPr>
          <w:p>
            <w:pPr>
              <w:jc w:val="center"/>
              <w:rPr>
                <w:rFonts w:hint="default"/>
                <w:sz w:val="18"/>
                <w:szCs w:val="18"/>
                <w:lang w:val="en-US" w:eastAsia="zh-CN"/>
              </w:rPr>
            </w:pPr>
            <w:r>
              <w:rPr>
                <w:rFonts w:hint="eastAsia" w:ascii="宋体" w:hAnsi="宋体" w:eastAsia="宋体" w:cs="宋体"/>
                <w:sz w:val="18"/>
                <w:szCs w:val="18"/>
                <w:lang w:eastAsia="zh-CN"/>
              </w:rPr>
              <w:t>≦</w:t>
            </w:r>
            <w:r>
              <w:rPr>
                <w:rFonts w:hint="eastAsia"/>
                <w:sz w:val="18"/>
                <w:szCs w:val="18"/>
                <w:lang w:val="en-US" w:eastAsia="zh-CN"/>
              </w:rPr>
              <w:t>1%</w:t>
            </w:r>
          </w:p>
        </w:tc>
      </w:tr>
      <w:tr>
        <w:tblPrEx>
          <w:tblCellMar>
            <w:top w:w="0" w:type="dxa"/>
            <w:left w:w="108" w:type="dxa"/>
            <w:bottom w:w="0" w:type="dxa"/>
            <w:right w:w="108" w:type="dxa"/>
          </w:tblCellMar>
        </w:tblPrEx>
        <w:trPr>
          <w:trHeight w:val="47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生态效益指标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p>
        </w:tc>
      </w:tr>
      <w:tr>
        <w:tblPrEx>
          <w:tblCellMar>
            <w:top w:w="0" w:type="dxa"/>
            <w:left w:w="108" w:type="dxa"/>
            <w:bottom w:w="0" w:type="dxa"/>
            <w:right w:w="108" w:type="dxa"/>
          </w:tblCellMar>
        </w:tblPrEx>
        <w:trPr>
          <w:trHeight w:val="913"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可持续影响指标</w:t>
            </w:r>
          </w:p>
        </w:tc>
        <w:tc>
          <w:tcPr>
            <w:tcW w:w="2033" w:type="dxa"/>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抽查工作影响力</w:t>
            </w: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全年促进企业加强质量管理，建立健全产品质量长效机制</w:t>
            </w:r>
            <w:r>
              <w:rPr>
                <w:rFonts w:hint="eastAsia" w:ascii="宋体" w:hAnsi="宋体" w:eastAsia="仿宋_GB2312"/>
                <w:b w:val="0"/>
                <w:bCs w:val="0"/>
                <w:color w:val="000000"/>
                <w:kern w:val="0"/>
                <w:sz w:val="18"/>
                <w:szCs w:val="18"/>
                <w:highlight w:val="none"/>
              </w:rPr>
              <w:t>　</w:t>
            </w:r>
          </w:p>
        </w:tc>
        <w:tc>
          <w:tcPr>
            <w:tcW w:w="1193"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宋体" w:hAnsi="宋体" w:eastAsia="仿宋_GB2312"/>
                <w:b w:val="0"/>
                <w:bCs w:val="0"/>
                <w:color w:val="000000"/>
                <w:kern w:val="0"/>
                <w:sz w:val="18"/>
                <w:szCs w:val="18"/>
                <w:highlight w:val="none"/>
                <w:lang w:val="en-US" w:eastAsia="zh-CN"/>
              </w:rPr>
            </w:pPr>
            <w:r>
              <w:rPr>
                <w:rFonts w:hint="eastAsia" w:ascii="宋体" w:hAnsi="宋体" w:eastAsia="宋体" w:cs="宋体"/>
                <w:b w:val="0"/>
                <w:bCs w:val="0"/>
                <w:color w:val="000000"/>
                <w:kern w:val="0"/>
                <w:sz w:val="18"/>
                <w:szCs w:val="18"/>
                <w:highlight w:val="none"/>
              </w:rPr>
              <w:t>≧</w:t>
            </w:r>
            <w:r>
              <w:rPr>
                <w:rFonts w:hint="eastAsia" w:ascii="宋体" w:hAnsi="宋体" w:eastAsia="仿宋_GB2312"/>
                <w:b w:val="0"/>
                <w:bCs w:val="0"/>
                <w:color w:val="000000"/>
                <w:kern w:val="0"/>
                <w:sz w:val="18"/>
                <w:szCs w:val="18"/>
                <w:highlight w:val="none"/>
                <w:lang w:val="en-US" w:eastAsia="zh-CN"/>
              </w:rPr>
              <w:t>95%</w:t>
            </w:r>
          </w:p>
        </w:tc>
      </w:tr>
      <w:tr>
        <w:tblPrEx>
          <w:tblCellMar>
            <w:top w:w="0" w:type="dxa"/>
            <w:left w:w="108" w:type="dxa"/>
            <w:bottom w:w="0" w:type="dxa"/>
            <w:right w:w="108" w:type="dxa"/>
          </w:tblCellMar>
        </w:tblPrEx>
        <w:trPr>
          <w:trHeight w:val="90"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社会公众或服务对象满意度指标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企业对抽检服务满意度</w:t>
            </w: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_GB2312"/>
                <w:b w:val="0"/>
                <w:bCs w:val="0"/>
                <w:color w:val="000000"/>
                <w:kern w:val="0"/>
                <w:sz w:val="18"/>
                <w:szCs w:val="18"/>
                <w:highlight w:val="none"/>
                <w:lang w:val="en-US" w:eastAsia="zh-CN"/>
              </w:rPr>
            </w:pPr>
            <w:r>
              <w:rPr>
                <w:rFonts w:hint="eastAsia" w:ascii="宋体" w:hAnsi="宋体" w:eastAsia="仿宋_GB2312"/>
                <w:b w:val="0"/>
                <w:bCs w:val="0"/>
                <w:color w:val="000000"/>
                <w:kern w:val="0"/>
                <w:sz w:val="18"/>
                <w:szCs w:val="18"/>
                <w:highlight w:val="none"/>
              </w:rPr>
              <w:t>　</w:t>
            </w:r>
            <w:r>
              <w:rPr>
                <w:rFonts w:hint="eastAsia" w:ascii="宋体" w:hAnsi="宋体" w:eastAsia="仿宋_GB2312"/>
                <w:b w:val="0"/>
                <w:bCs w:val="0"/>
                <w:color w:val="000000"/>
                <w:kern w:val="0"/>
                <w:sz w:val="18"/>
                <w:szCs w:val="18"/>
                <w:highlight w:val="none"/>
                <w:lang w:val="en-US" w:eastAsia="zh-CN"/>
              </w:rPr>
              <w:t>90%</w:t>
            </w:r>
          </w:p>
        </w:tc>
        <w:tc>
          <w:tcPr>
            <w:tcW w:w="119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276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24"/>
                <w:szCs w:val="24"/>
                <w:highlight w:val="none"/>
              </w:rPr>
            </w:pPr>
            <w:r>
              <w:rPr>
                <w:rFonts w:ascii="宋体" w:hAnsi="宋体" w:eastAsia="仿宋_GB2312"/>
                <w:color w:val="000000"/>
                <w:kern w:val="0"/>
                <w:sz w:val="24"/>
                <w:szCs w:val="24"/>
                <w:highlight w:val="none"/>
              </w:rPr>
              <w:t>财政部门审核意见</w:t>
            </w:r>
          </w:p>
        </w:tc>
        <w:tc>
          <w:tcPr>
            <w:tcW w:w="6650"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24"/>
                <w:szCs w:val="24"/>
                <w:highlight w:val="none"/>
              </w:rPr>
            </w:pPr>
          </w:p>
        </w:tc>
      </w:tr>
    </w:tbl>
    <w:p>
      <w:pPr>
        <w:widowControl/>
        <w:tabs>
          <w:tab w:val="left" w:pos="1333"/>
          <w:tab w:val="left" w:pos="3793"/>
          <w:tab w:val="left" w:pos="5853"/>
        </w:tabs>
        <w:jc w:val="left"/>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 xml:space="preserve">    </w:t>
      </w:r>
    </w:p>
    <w:p>
      <w:pPr>
        <w:widowControl/>
        <w:jc w:val="left"/>
        <w:rPr>
          <w:rFonts w:ascii="宋体" w:hAnsi="宋体" w:eastAsia="方正小标宋_GBK"/>
          <w:color w:val="000000"/>
          <w:kern w:val="0"/>
          <w:sz w:val="36"/>
          <w:szCs w:val="36"/>
          <w:highlight w:val="none"/>
        </w:rPr>
      </w:pPr>
      <w:r>
        <w:rPr>
          <w:rFonts w:hint="eastAsia" w:ascii="宋体" w:hAnsi="宋体" w:eastAsia="仿宋_GB2312"/>
          <w:bCs/>
          <w:color w:val="000000"/>
          <w:kern w:val="0"/>
          <w:sz w:val="32"/>
          <w:szCs w:val="32"/>
          <w:highlight w:val="none"/>
        </w:rPr>
        <w:br w:type="page"/>
      </w:r>
      <w:r>
        <w:rPr>
          <w:rFonts w:hint="eastAsia" w:ascii="宋体" w:hAnsi="宋体" w:eastAsia="仿宋_GB2312"/>
          <w:bCs/>
          <w:color w:val="000000"/>
          <w:kern w:val="0"/>
          <w:sz w:val="32"/>
          <w:szCs w:val="32"/>
          <w:highlight w:val="none"/>
          <w:lang w:val="en-US" w:eastAsia="zh-CN"/>
        </w:rPr>
        <w:t xml:space="preserve">          </w:t>
      </w:r>
      <w:r>
        <w:rPr>
          <w:rFonts w:hint="eastAsia" w:ascii="宋体" w:hAnsi="宋体" w:eastAsia="方正小标宋_GBK"/>
          <w:color w:val="000000"/>
          <w:kern w:val="0"/>
          <w:sz w:val="36"/>
          <w:szCs w:val="36"/>
          <w:highlight w:val="none"/>
          <w:lang w:val="en-US" w:eastAsia="zh-CN"/>
        </w:rPr>
        <w:t>2023</w:t>
      </w:r>
      <w:r>
        <w:rPr>
          <w:rFonts w:ascii="宋体" w:hAnsi="宋体" w:eastAsia="方正小标宋_GBK"/>
          <w:color w:val="000000"/>
          <w:kern w:val="0"/>
          <w:sz w:val="36"/>
          <w:szCs w:val="36"/>
          <w:highlight w:val="none"/>
        </w:rPr>
        <w:t>年项目支出绩效目标</w:t>
      </w:r>
      <w:r>
        <w:rPr>
          <w:rFonts w:hint="eastAsia" w:ascii="宋体" w:hAnsi="宋体" w:eastAsia="方正小标宋_GBK"/>
          <w:color w:val="000000"/>
          <w:kern w:val="0"/>
          <w:sz w:val="36"/>
          <w:szCs w:val="36"/>
          <w:highlight w:val="none"/>
          <w:lang w:eastAsia="zh-CN"/>
        </w:rPr>
        <w:t>申报</w:t>
      </w:r>
      <w:r>
        <w:rPr>
          <w:rFonts w:ascii="宋体" w:hAnsi="宋体" w:eastAsia="方正小标宋_GBK"/>
          <w:color w:val="000000"/>
          <w:kern w:val="0"/>
          <w:sz w:val="36"/>
          <w:szCs w:val="36"/>
          <w:highlight w:val="none"/>
        </w:rPr>
        <w:t>表</w:t>
      </w:r>
    </w:p>
    <w:tbl>
      <w:tblPr>
        <w:tblStyle w:val="5"/>
        <w:tblW w:w="9032" w:type="dxa"/>
        <w:jc w:val="center"/>
        <w:tblLayout w:type="fixed"/>
        <w:tblCellMar>
          <w:top w:w="0" w:type="dxa"/>
          <w:left w:w="108" w:type="dxa"/>
          <w:bottom w:w="0" w:type="dxa"/>
          <w:right w:w="108" w:type="dxa"/>
        </w:tblCellMar>
      </w:tblPr>
      <w:tblGrid>
        <w:gridCol w:w="1843"/>
        <w:gridCol w:w="1134"/>
        <w:gridCol w:w="1143"/>
        <w:gridCol w:w="1909"/>
        <w:gridCol w:w="606"/>
        <w:gridCol w:w="844"/>
        <w:gridCol w:w="1553"/>
      </w:tblGrid>
      <w:tr>
        <w:tblPrEx>
          <w:tblCellMar>
            <w:top w:w="0" w:type="dxa"/>
            <w:left w:w="108" w:type="dxa"/>
            <w:bottom w:w="0" w:type="dxa"/>
            <w:right w:w="108" w:type="dxa"/>
          </w:tblCellMar>
        </w:tblPrEx>
        <w:trPr>
          <w:trHeight w:val="266" w:hRule="atLeast"/>
          <w:jc w:val="center"/>
        </w:trPr>
        <w:tc>
          <w:tcPr>
            <w:tcW w:w="9032" w:type="dxa"/>
            <w:gridSpan w:val="7"/>
            <w:tcBorders>
              <w:top w:val="nil"/>
              <w:left w:val="nil"/>
              <w:bottom w:val="single" w:color="auto" w:sz="4" w:space="0"/>
              <w:right w:val="nil"/>
            </w:tcBorders>
            <w:noWrap w:val="0"/>
            <w:vAlign w:val="center"/>
          </w:tcPr>
          <w:p>
            <w:pPr>
              <w:widowControl/>
              <w:ind w:right="120"/>
              <w:jc w:val="left"/>
              <w:rPr>
                <w:rFonts w:ascii="宋体" w:hAnsi="宋体" w:eastAsia="仿宋_GB2312"/>
                <w:color w:val="000000"/>
                <w:kern w:val="0"/>
                <w:sz w:val="24"/>
                <w:highlight w:val="none"/>
              </w:rPr>
            </w:pPr>
            <w:r>
              <w:rPr>
                <w:rFonts w:hint="eastAsia" w:ascii="宋体" w:hAnsi="宋体" w:eastAsia="仿宋_GB2312"/>
                <w:color w:val="000000"/>
                <w:kern w:val="0"/>
                <w:sz w:val="24"/>
                <w:highlight w:val="none"/>
              </w:rPr>
              <w:t>填报单位：（盖章）                                            单位：万元</w:t>
            </w:r>
          </w:p>
        </w:tc>
      </w:tr>
      <w:tr>
        <w:tblPrEx>
          <w:tblCellMar>
            <w:top w:w="0" w:type="dxa"/>
            <w:left w:w="108" w:type="dxa"/>
            <w:bottom w:w="0" w:type="dxa"/>
            <w:right w:w="108" w:type="dxa"/>
          </w:tblCellMar>
        </w:tblPrEx>
        <w:trPr>
          <w:trHeight w:val="567"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项目支出名称</w:t>
            </w:r>
          </w:p>
        </w:tc>
        <w:tc>
          <w:tcPr>
            <w:tcW w:w="227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eastAsia="zh-CN"/>
              </w:rPr>
              <w:t>国检中心运行经费</w:t>
            </w:r>
            <w:r>
              <w:rPr>
                <w:rFonts w:hint="eastAsia" w:ascii="宋体" w:hAnsi="宋体" w:eastAsia="仿宋_GB2312"/>
                <w:color w:val="000000"/>
                <w:kern w:val="0"/>
                <w:szCs w:val="21"/>
                <w:highlight w:val="none"/>
              </w:rPr>
              <w:t>　</w:t>
            </w:r>
          </w:p>
        </w:tc>
        <w:tc>
          <w:tcPr>
            <w:tcW w:w="1909"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预算部门</w:t>
            </w:r>
          </w:p>
        </w:tc>
        <w:tc>
          <w:tcPr>
            <w:tcW w:w="3003"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eastAsia="zh-CN"/>
              </w:rPr>
              <w:t>湘潭市产商品质量监督检验所</w:t>
            </w:r>
            <w:r>
              <w:rPr>
                <w:rFonts w:hint="eastAsia" w:ascii="宋体" w:hAnsi="宋体" w:eastAsia="仿宋_GB2312"/>
                <w:color w:val="000000"/>
                <w:kern w:val="0"/>
                <w:szCs w:val="21"/>
                <w:highlight w:val="none"/>
              </w:rPr>
              <w:t>　</w:t>
            </w:r>
          </w:p>
        </w:tc>
      </w:tr>
      <w:tr>
        <w:tblPrEx>
          <w:tblCellMar>
            <w:top w:w="0" w:type="dxa"/>
            <w:left w:w="108" w:type="dxa"/>
            <w:bottom w:w="0" w:type="dxa"/>
            <w:right w:w="108" w:type="dxa"/>
          </w:tblCellMar>
        </w:tblPrEx>
        <w:trPr>
          <w:trHeight w:val="567"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年度本级</w:t>
            </w:r>
          </w:p>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预算金额</w:t>
            </w:r>
          </w:p>
        </w:tc>
        <w:tc>
          <w:tcPr>
            <w:tcW w:w="227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val="en-US" w:eastAsia="zh-CN"/>
              </w:rPr>
              <w:t>120.84</w:t>
            </w:r>
            <w:r>
              <w:rPr>
                <w:rFonts w:hint="eastAsia" w:ascii="宋体" w:hAnsi="宋体" w:eastAsia="仿宋_GB2312"/>
                <w:color w:val="000000"/>
                <w:kern w:val="0"/>
                <w:szCs w:val="21"/>
                <w:highlight w:val="none"/>
              </w:rPr>
              <w:t>　</w:t>
            </w:r>
          </w:p>
        </w:tc>
        <w:tc>
          <w:tcPr>
            <w:tcW w:w="251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该项目支出上级资金</w:t>
            </w:r>
          </w:p>
        </w:tc>
        <w:tc>
          <w:tcPr>
            <w:tcW w:w="239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（分级填报）</w:t>
            </w:r>
          </w:p>
        </w:tc>
      </w:tr>
      <w:tr>
        <w:tblPrEx>
          <w:tblCellMar>
            <w:top w:w="0" w:type="dxa"/>
            <w:left w:w="108" w:type="dxa"/>
            <w:bottom w:w="0" w:type="dxa"/>
            <w:right w:w="108" w:type="dxa"/>
          </w:tblCellMar>
        </w:tblPrEx>
        <w:trPr>
          <w:trHeight w:val="452"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项目支出实施期</w:t>
            </w:r>
          </w:p>
        </w:tc>
        <w:tc>
          <w:tcPr>
            <w:tcW w:w="7189"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val="en-US" w:eastAsia="zh-CN"/>
              </w:rPr>
              <w:t>2023年1月1日至2023年12月31日</w:t>
            </w:r>
          </w:p>
        </w:tc>
      </w:tr>
      <w:tr>
        <w:tblPrEx>
          <w:tblCellMar>
            <w:top w:w="0" w:type="dxa"/>
            <w:left w:w="108" w:type="dxa"/>
            <w:bottom w:w="0" w:type="dxa"/>
            <w:right w:w="108" w:type="dxa"/>
          </w:tblCellMar>
        </w:tblPrEx>
        <w:trPr>
          <w:trHeight w:val="511"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实施期绩效目标</w:t>
            </w:r>
          </w:p>
        </w:tc>
        <w:tc>
          <w:tcPr>
            <w:tcW w:w="7189" w:type="dxa"/>
            <w:gridSpan w:val="6"/>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 w:cs="Times New Roman"/>
                <w:color w:val="000000"/>
                <w:kern w:val="0"/>
                <w:sz w:val="18"/>
                <w:szCs w:val="18"/>
                <w:highlight w:val="none"/>
                <w:lang w:val="en-US" w:eastAsia="zh-CN" w:bidi="ar-SA"/>
              </w:rPr>
            </w:pPr>
            <w:r>
              <w:rPr>
                <w:rFonts w:hint="eastAsia" w:ascii="仿宋" w:eastAsia="仿宋" w:cs="仿宋"/>
                <w:sz w:val="18"/>
                <w:szCs w:val="18"/>
              </w:rPr>
              <w:t>完成产品</w:t>
            </w:r>
            <w:r>
              <w:rPr>
                <w:rFonts w:ascii="仿宋" w:eastAsia="仿宋" w:cs="仿宋"/>
                <w:sz w:val="18"/>
                <w:szCs w:val="18"/>
              </w:rPr>
              <w:t>质量监督抽查</w:t>
            </w:r>
            <w:r>
              <w:rPr>
                <w:rFonts w:hint="eastAsia" w:ascii="仿宋" w:eastAsia="仿宋" w:cs="仿宋"/>
                <w:sz w:val="18"/>
                <w:szCs w:val="18"/>
              </w:rPr>
              <w:t>和</w:t>
            </w:r>
            <w:r>
              <w:rPr>
                <w:rFonts w:ascii="仿宋" w:eastAsia="仿宋" w:cs="仿宋"/>
                <w:sz w:val="18"/>
                <w:szCs w:val="18"/>
              </w:rPr>
              <w:t>委托检验</w:t>
            </w:r>
            <w:r>
              <w:rPr>
                <w:rFonts w:hint="eastAsia" w:ascii="仿宋" w:eastAsia="仿宋" w:cs="仿宋"/>
                <w:sz w:val="18"/>
                <w:szCs w:val="18"/>
              </w:rPr>
              <w:t>任务，对</w:t>
            </w:r>
            <w:r>
              <w:rPr>
                <w:rFonts w:ascii="仿宋" w:eastAsia="仿宋" w:cs="仿宋"/>
                <w:sz w:val="18"/>
                <w:szCs w:val="18"/>
              </w:rPr>
              <w:t>质量监督抽查情况及科学作出质量分析</w:t>
            </w:r>
            <w:r>
              <w:rPr>
                <w:rFonts w:hint="eastAsia" w:ascii="仿宋" w:eastAsia="仿宋" w:cs="仿宋"/>
                <w:sz w:val="18"/>
                <w:szCs w:val="18"/>
              </w:rPr>
              <w:t>等</w:t>
            </w:r>
            <w:r>
              <w:rPr>
                <w:rFonts w:hint="eastAsia" w:ascii="仿宋" w:eastAsia="仿宋" w:cs="仿宋"/>
                <w:sz w:val="18"/>
                <w:szCs w:val="18"/>
                <w:lang w:val="en-US" w:eastAsia="zh-CN"/>
              </w:rPr>
              <w:t>.</w:t>
            </w:r>
          </w:p>
        </w:tc>
      </w:tr>
      <w:tr>
        <w:tblPrEx>
          <w:tblCellMar>
            <w:top w:w="0" w:type="dxa"/>
            <w:left w:w="108" w:type="dxa"/>
            <w:bottom w:w="0" w:type="dxa"/>
            <w:right w:w="108" w:type="dxa"/>
          </w:tblCellMar>
        </w:tblPrEx>
        <w:trPr>
          <w:trHeight w:val="419"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本年度绩效目标</w:t>
            </w:r>
          </w:p>
        </w:tc>
        <w:tc>
          <w:tcPr>
            <w:tcW w:w="7189" w:type="dxa"/>
            <w:gridSpan w:val="6"/>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
                <w:color w:val="000000"/>
                <w:kern w:val="0"/>
                <w:sz w:val="18"/>
                <w:szCs w:val="18"/>
                <w:highlight w:val="none"/>
                <w:lang w:eastAsia="zh-CN"/>
              </w:rPr>
            </w:pPr>
            <w:r>
              <w:rPr>
                <w:rFonts w:hint="eastAsia" w:ascii="仿宋" w:eastAsia="仿宋" w:cs="仿宋"/>
                <w:sz w:val="18"/>
                <w:szCs w:val="18"/>
                <w:lang w:val="en-US" w:eastAsia="zh-CN"/>
              </w:rPr>
              <w:t>1、</w:t>
            </w:r>
            <w:r>
              <w:rPr>
                <w:rFonts w:hint="eastAsia" w:ascii="仿宋" w:eastAsia="仿宋" w:cs="仿宋"/>
                <w:sz w:val="18"/>
                <w:szCs w:val="18"/>
              </w:rPr>
              <w:t>加强检验检测认证能力建设，</w:t>
            </w:r>
            <w:r>
              <w:rPr>
                <w:rFonts w:hint="eastAsia" w:ascii="仿宋" w:eastAsia="仿宋" w:cs="仿宋"/>
                <w:sz w:val="18"/>
                <w:szCs w:val="18"/>
                <w:lang w:eastAsia="zh-CN"/>
              </w:rPr>
              <w:t>完善质量体系建设，</w:t>
            </w:r>
            <w:r>
              <w:rPr>
                <w:rFonts w:hint="eastAsia" w:ascii="仿宋" w:eastAsia="仿宋" w:cs="仿宋"/>
                <w:sz w:val="18"/>
                <w:szCs w:val="18"/>
                <w:lang w:val="en-US" w:eastAsia="zh-CN"/>
              </w:rPr>
              <w:t>2、</w:t>
            </w:r>
            <w:r>
              <w:rPr>
                <w:rFonts w:hint="eastAsia" w:ascii="仿宋" w:eastAsia="仿宋" w:cs="仿宋"/>
                <w:sz w:val="18"/>
                <w:szCs w:val="18"/>
                <w:lang w:eastAsia="zh-CN"/>
              </w:rPr>
              <w:t>开展各类仪器设备计量检定</w:t>
            </w:r>
            <w:r>
              <w:rPr>
                <w:rFonts w:hint="eastAsia" w:ascii="仿宋" w:eastAsia="仿宋" w:cs="仿宋"/>
                <w:sz w:val="18"/>
                <w:szCs w:val="18"/>
              </w:rPr>
              <w:t>、</w:t>
            </w:r>
            <w:r>
              <w:rPr>
                <w:rFonts w:hint="eastAsia" w:ascii="仿宋" w:eastAsia="仿宋" w:cs="仿宋"/>
                <w:sz w:val="18"/>
                <w:szCs w:val="18"/>
                <w:lang w:eastAsia="zh-CN"/>
              </w:rPr>
              <w:t>检验检测数</w:t>
            </w:r>
            <w:r>
              <w:rPr>
                <w:rFonts w:hint="eastAsia" w:ascii="仿宋" w:eastAsia="仿宋" w:cs="仿宋"/>
                <w:sz w:val="18"/>
                <w:szCs w:val="18"/>
              </w:rPr>
              <w:t>≥年度任务数</w:t>
            </w:r>
            <w:r>
              <w:rPr>
                <w:rFonts w:hint="eastAsia" w:ascii="仿宋" w:eastAsia="仿宋" w:cs="仿宋"/>
                <w:sz w:val="18"/>
                <w:szCs w:val="18"/>
                <w:lang w:eastAsia="zh-CN"/>
              </w:rPr>
              <w:t>，</w:t>
            </w:r>
            <w:r>
              <w:rPr>
                <w:rFonts w:hint="eastAsia" w:ascii="仿宋" w:eastAsia="仿宋" w:cs="仿宋"/>
                <w:sz w:val="18"/>
                <w:szCs w:val="18"/>
                <w:lang w:val="en-US" w:eastAsia="zh-CN"/>
              </w:rPr>
              <w:t>3、</w:t>
            </w:r>
            <w:r>
              <w:rPr>
                <w:rFonts w:hint="eastAsia" w:ascii="仿宋" w:eastAsia="仿宋" w:cs="仿宋"/>
                <w:sz w:val="18"/>
                <w:szCs w:val="18"/>
                <w:lang w:eastAsia="zh-CN"/>
              </w:rPr>
              <w:t>进行</w:t>
            </w:r>
            <w:r>
              <w:rPr>
                <w:rFonts w:hint="eastAsia" w:ascii="仿宋" w:eastAsia="仿宋" w:cs="仿宋"/>
                <w:sz w:val="18"/>
                <w:szCs w:val="18"/>
              </w:rPr>
              <w:t>各项</w:t>
            </w:r>
            <w:r>
              <w:rPr>
                <w:rFonts w:ascii="仿宋" w:eastAsia="仿宋" w:cs="仿宋"/>
                <w:sz w:val="18"/>
                <w:szCs w:val="18"/>
              </w:rPr>
              <w:t>专业技术培训</w:t>
            </w:r>
            <w:r>
              <w:rPr>
                <w:rFonts w:hint="eastAsia" w:ascii="仿宋" w:eastAsia="仿宋" w:cs="仿宋"/>
                <w:sz w:val="18"/>
                <w:szCs w:val="18"/>
              </w:rPr>
              <w:t>，提高</w:t>
            </w:r>
            <w:r>
              <w:rPr>
                <w:rFonts w:ascii="仿宋" w:eastAsia="仿宋" w:cs="仿宋"/>
                <w:sz w:val="18"/>
                <w:szCs w:val="18"/>
              </w:rPr>
              <w:t>职工工作能力和素养</w:t>
            </w:r>
            <w:r>
              <w:rPr>
                <w:rFonts w:hint="eastAsia" w:ascii="仿宋" w:eastAsia="仿宋" w:cs="仿宋"/>
                <w:sz w:val="18"/>
                <w:szCs w:val="18"/>
                <w:lang w:eastAsia="zh-CN"/>
              </w:rPr>
              <w:t>。</w:t>
            </w:r>
          </w:p>
        </w:tc>
      </w:tr>
      <w:tr>
        <w:tblPrEx>
          <w:tblCellMar>
            <w:top w:w="0" w:type="dxa"/>
            <w:left w:w="108" w:type="dxa"/>
            <w:bottom w:w="0" w:type="dxa"/>
            <w:right w:w="108" w:type="dxa"/>
          </w:tblCellMar>
        </w:tblPrEx>
        <w:trPr>
          <w:trHeight w:val="397" w:hRule="atLeast"/>
          <w:jc w:val="center"/>
        </w:trPr>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本年度</w:t>
            </w:r>
          </w:p>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绩效指标</w:t>
            </w:r>
          </w:p>
        </w:tc>
        <w:tc>
          <w:tcPr>
            <w:tcW w:w="1134"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一级指标</w:t>
            </w:r>
          </w:p>
        </w:tc>
        <w:tc>
          <w:tcPr>
            <w:tcW w:w="114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二级指标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三级指标</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指标值及单位</w:t>
            </w:r>
          </w:p>
        </w:tc>
        <w:tc>
          <w:tcPr>
            <w:tcW w:w="155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绩效标准</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产出指标</w:t>
            </w:r>
          </w:p>
        </w:tc>
        <w:tc>
          <w:tcPr>
            <w:tcW w:w="114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数量指标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olor w:val="000000"/>
                <w:kern w:val="0"/>
                <w:sz w:val="18"/>
                <w:szCs w:val="18"/>
                <w:highlight w:val="none"/>
                <w:lang w:eastAsia="zh-CN"/>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产品质量检验</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150批次</w:t>
            </w:r>
            <w:r>
              <w:rPr>
                <w:rFonts w:hint="eastAsia" w:ascii="宋体" w:hAnsi="宋体" w:eastAsia="仿宋_GB2312"/>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color w:val="000000"/>
                <w:kern w:val="0"/>
                <w:sz w:val="18"/>
                <w:szCs w:val="18"/>
                <w:highlight w:val="none"/>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专业技术培训</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val="en-US" w:eastAsia="zh-CN"/>
              </w:rPr>
              <w:t>200人次</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质量指标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left"/>
              <w:rPr>
                <w:rFonts w:hint="default" w:ascii="宋体" w:hAnsi="宋体" w:eastAsia="仿宋_GB2312"/>
                <w:b w:val="0"/>
                <w:bCs w:val="0"/>
                <w:color w:val="000000"/>
                <w:kern w:val="0"/>
                <w:sz w:val="18"/>
                <w:szCs w:val="18"/>
                <w:highlight w:val="none"/>
                <w:lang w:val="en-US" w:eastAsia="zh-CN"/>
              </w:rPr>
            </w:pPr>
            <w:r>
              <w:rPr>
                <w:rFonts w:hint="eastAsia" w:ascii="宋体" w:hAnsi="宋体" w:eastAsia="仿宋_GB2312"/>
                <w:b w:val="0"/>
                <w:bCs w:val="0"/>
                <w:color w:val="000000"/>
                <w:kern w:val="0"/>
                <w:sz w:val="18"/>
                <w:szCs w:val="18"/>
                <w:highlight w:val="none"/>
              </w:rPr>
              <w:t>　</w:t>
            </w:r>
            <w:r>
              <w:rPr>
                <w:rFonts w:hint="eastAsia" w:ascii="宋体" w:hAnsi="宋体" w:eastAsia="仿宋_GB2312"/>
                <w:b w:val="0"/>
                <w:bCs w:val="0"/>
                <w:color w:val="000000"/>
                <w:kern w:val="0"/>
                <w:sz w:val="18"/>
                <w:szCs w:val="18"/>
                <w:highlight w:val="none"/>
                <w:lang w:val="en-US" w:eastAsia="zh-CN"/>
              </w:rPr>
              <w:t xml:space="preserve">   检验报告合格率</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val="en-US" w:eastAsia="zh-CN"/>
              </w:rPr>
              <w:t>99%</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12"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检验事故率</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val="en-US" w:eastAsia="zh-CN"/>
              </w:rPr>
              <w:t>1%</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时效指标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left"/>
              <w:rPr>
                <w:rFonts w:hint="default" w:ascii="宋体" w:hAnsi="宋体" w:eastAsia="仿宋_GB2312"/>
                <w:b w:val="0"/>
                <w:bCs w:val="0"/>
                <w:color w:val="000000"/>
                <w:kern w:val="0"/>
                <w:sz w:val="18"/>
                <w:szCs w:val="18"/>
                <w:highlight w:val="none"/>
                <w:lang w:val="en-US" w:eastAsia="zh-CN"/>
              </w:rPr>
            </w:pPr>
            <w:r>
              <w:rPr>
                <w:rFonts w:hint="eastAsia" w:ascii="宋体" w:hAnsi="宋体" w:eastAsia="仿宋_GB2312"/>
                <w:b w:val="0"/>
                <w:bCs w:val="0"/>
                <w:color w:val="000000"/>
                <w:kern w:val="0"/>
                <w:sz w:val="18"/>
                <w:szCs w:val="18"/>
                <w:highlight w:val="none"/>
              </w:rPr>
              <w:t>　</w:t>
            </w:r>
            <w:r>
              <w:rPr>
                <w:rFonts w:hint="eastAsia" w:ascii="宋体" w:hAnsi="宋体" w:eastAsia="仿宋_GB2312"/>
                <w:b w:val="0"/>
                <w:bCs w:val="0"/>
                <w:color w:val="000000"/>
                <w:kern w:val="0"/>
                <w:sz w:val="18"/>
                <w:szCs w:val="18"/>
                <w:highlight w:val="none"/>
                <w:lang w:val="en-US" w:eastAsia="zh-CN"/>
              </w:rPr>
              <w:t xml:space="preserve">   及时完成</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及时完成</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定性</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年底前完成</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年底前完成</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定性</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成本指标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检验检测、专业培训</w:t>
            </w: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不超过预算控制数</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效益指标</w:t>
            </w:r>
          </w:p>
        </w:tc>
        <w:tc>
          <w:tcPr>
            <w:tcW w:w="1143"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经济效益指标</w:t>
            </w:r>
          </w:p>
        </w:tc>
        <w:tc>
          <w:tcPr>
            <w:tcW w:w="1909" w:type="dxa"/>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为社会提供产品质量检验服务</w:t>
            </w: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为社会提供产品质量检验服务</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定量</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社会效益指标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rPr>
              <w:t>　</w:t>
            </w:r>
            <w:r>
              <w:rPr>
                <w:rFonts w:hint="eastAsia" w:ascii="宋体" w:hAnsi="宋体" w:eastAsia="仿宋_GB2312"/>
                <w:b w:val="0"/>
                <w:bCs w:val="0"/>
                <w:color w:val="000000"/>
                <w:kern w:val="0"/>
                <w:sz w:val="18"/>
                <w:szCs w:val="18"/>
                <w:highlight w:val="none"/>
                <w:lang w:eastAsia="zh-CN"/>
              </w:rPr>
              <w:t>为企业提供产品质量检验服务</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仿宋_GB2312" w:eastAsia="仿宋_GB2312"/>
                <w:kern w:val="0"/>
                <w:sz w:val="18"/>
                <w:szCs w:val="18"/>
              </w:rPr>
              <w:t>全年</w:t>
            </w:r>
            <w:r>
              <w:rPr>
                <w:rFonts w:ascii="仿宋_GB2312" w:eastAsia="仿宋_GB2312"/>
                <w:kern w:val="0"/>
                <w:sz w:val="18"/>
                <w:szCs w:val="18"/>
              </w:rPr>
              <w:t>杜绝重大质量安全事故和有社会影响的事故</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_GB2312"/>
                <w:b w:val="0"/>
                <w:bCs w:val="0"/>
                <w:color w:val="000000"/>
                <w:kern w:val="0"/>
                <w:sz w:val="18"/>
                <w:szCs w:val="18"/>
                <w:highlight w:val="none"/>
                <w:lang w:val="en-US" w:eastAsia="zh-CN"/>
              </w:rPr>
            </w:pPr>
            <w:r>
              <w:rPr>
                <w:rFonts w:hint="eastAsia" w:ascii="宋体" w:hAnsi="宋体" w:eastAsia="宋体" w:cs="宋体"/>
                <w:b w:val="0"/>
                <w:bCs w:val="0"/>
                <w:color w:val="000000"/>
                <w:kern w:val="0"/>
                <w:sz w:val="18"/>
                <w:szCs w:val="18"/>
                <w:highlight w:val="none"/>
              </w:rPr>
              <w:t>≦</w:t>
            </w:r>
            <w:r>
              <w:rPr>
                <w:rFonts w:hint="eastAsia" w:ascii="宋体" w:hAnsi="宋体" w:eastAsia="仿宋_GB2312"/>
                <w:b w:val="0"/>
                <w:bCs w:val="0"/>
                <w:color w:val="000000"/>
                <w:kern w:val="0"/>
                <w:sz w:val="18"/>
                <w:szCs w:val="18"/>
                <w:highlight w:val="none"/>
                <w:lang w:val="en-US" w:eastAsia="zh-CN"/>
              </w:rPr>
              <w:t>1%</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生态效益指标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可持续影响指标</w:t>
            </w:r>
          </w:p>
        </w:tc>
        <w:tc>
          <w:tcPr>
            <w:tcW w:w="1909" w:type="dxa"/>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检验检测工作影响力</w:t>
            </w: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全年促进企业加强质量管理，建立健全产品质量长效机制</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宋体" w:hAnsi="宋体" w:eastAsia="仿宋_GB2312"/>
                <w:b w:val="0"/>
                <w:bCs w:val="0"/>
                <w:color w:val="000000"/>
                <w:kern w:val="0"/>
                <w:sz w:val="18"/>
                <w:szCs w:val="18"/>
                <w:highlight w:val="none"/>
                <w:lang w:val="en-US" w:eastAsia="zh-CN"/>
              </w:rPr>
            </w:pPr>
            <w:r>
              <w:rPr>
                <w:rFonts w:hint="eastAsia" w:ascii="宋体" w:hAnsi="宋体" w:eastAsia="宋体" w:cs="宋体"/>
                <w:b w:val="0"/>
                <w:bCs w:val="0"/>
                <w:color w:val="000000"/>
                <w:kern w:val="0"/>
                <w:sz w:val="18"/>
                <w:szCs w:val="18"/>
                <w:highlight w:val="none"/>
              </w:rPr>
              <w:t>≧</w:t>
            </w:r>
            <w:r>
              <w:rPr>
                <w:rFonts w:hint="eastAsia" w:ascii="宋体" w:hAnsi="宋体" w:eastAsia="仿宋_GB2312"/>
                <w:b w:val="0"/>
                <w:bCs w:val="0"/>
                <w:color w:val="000000"/>
                <w:kern w:val="0"/>
                <w:sz w:val="18"/>
                <w:szCs w:val="18"/>
                <w:highlight w:val="none"/>
                <w:lang w:val="en-US" w:eastAsia="zh-CN"/>
              </w:rPr>
              <w:t>95%</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社会公众或服务对象满意度指标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企业对产品质量检验服务满意度</w:t>
            </w: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val="en-US" w:eastAsia="zh-CN"/>
              </w:rPr>
              <w:t>90%</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29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ascii="宋体" w:hAnsi="宋体" w:eastAsia="仿宋_GB2312"/>
                <w:color w:val="000000"/>
                <w:kern w:val="0"/>
                <w:szCs w:val="21"/>
                <w:highlight w:val="none"/>
              </w:rPr>
              <w:t>财政部门审核意见</w:t>
            </w:r>
          </w:p>
        </w:tc>
        <w:tc>
          <w:tcPr>
            <w:tcW w:w="6055"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p>
        </w:tc>
      </w:tr>
    </w:tbl>
    <w:p>
      <w:pPr>
        <w:pStyle w:val="3"/>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RiZDNjOGRmNjc4YmZkNjg0YmY3ZjQ2OThmYTU4MzMifQ=="/>
  </w:docVars>
  <w:rsids>
    <w:rsidRoot w:val="00282592"/>
    <w:rsid w:val="001C318B"/>
    <w:rsid w:val="00282592"/>
    <w:rsid w:val="004F3979"/>
    <w:rsid w:val="0055435C"/>
    <w:rsid w:val="006561B6"/>
    <w:rsid w:val="00801CDF"/>
    <w:rsid w:val="00943CBB"/>
    <w:rsid w:val="00A140E6"/>
    <w:rsid w:val="00B37C7F"/>
    <w:rsid w:val="00BC33A8"/>
    <w:rsid w:val="00C32D28"/>
    <w:rsid w:val="00E36DCB"/>
    <w:rsid w:val="2827480F"/>
    <w:rsid w:val="33E723EC"/>
    <w:rsid w:val="3B5B6181"/>
    <w:rsid w:val="430B16C1"/>
    <w:rsid w:val="49057557"/>
    <w:rsid w:val="4A222B7A"/>
    <w:rsid w:val="56BA62D2"/>
    <w:rsid w:val="5E807249"/>
    <w:rsid w:val="65B35574"/>
    <w:rsid w:val="68870903"/>
    <w:rsid w:val="6A1E1B4F"/>
    <w:rsid w:val="6D3C362A"/>
    <w:rsid w:val="77DC08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7"/>
    <w:unhideWhenUsed/>
    <w:qFormat/>
    <w:uiPriority w:val="99"/>
    <w:pPr>
      <w:tabs>
        <w:tab w:val="center" w:pos="4153"/>
        <w:tab w:val="right" w:pos="8306"/>
      </w:tabs>
      <w:snapToGrid w:val="0"/>
      <w:jc w:val="left"/>
    </w:pPr>
    <w:rPr>
      <w:sz w:val="18"/>
      <w:szCs w:val="18"/>
    </w:rPr>
  </w:style>
  <w:style w:type="paragraph" w:customStyle="1" w:styleId="3">
    <w:name w:val="UserStyle_2"/>
    <w:next w:val="1"/>
    <w:qFormat/>
    <w:uiPriority w:val="0"/>
    <w:pPr>
      <w:widowControl w:val="0"/>
      <w:spacing w:line="240" w:lineRule="auto"/>
      <w:ind w:left="1680"/>
      <w:jc w:val="both"/>
    </w:pPr>
    <w:rPr>
      <w:rFonts w:ascii="Calibri" w:hAnsi="Calibri" w:eastAsia="宋体" w:cs="Times New Roman"/>
      <w:kern w:val="2"/>
      <w:sz w:val="21"/>
      <w:szCs w:val="21"/>
      <w:lang w:val="en-US" w:eastAsia="zh-CN" w:bidi="ar-SA"/>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2"/>
    <w:qFormat/>
    <w:uiPriority w:val="99"/>
    <w:rPr>
      <w:rFonts w:ascii="Times New Roman" w:hAnsi="Times New Roman" w:eastAsia="宋体" w:cs="Times New Roman"/>
      <w:sz w:val="18"/>
      <w:szCs w:val="18"/>
    </w:rPr>
  </w:style>
  <w:style w:type="character" w:customStyle="1" w:styleId="8">
    <w:name w:val="页眉 Char"/>
    <w:basedOn w:val="6"/>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Pages>
  <Words>2175</Words>
  <Characters>2326</Characters>
  <Lines>2</Lines>
  <Paragraphs>2</Paragraphs>
  <TotalTime>0</TotalTime>
  <ScaleCrop>false</ScaleCrop>
  <LinksUpToDate>false</LinksUpToDate>
  <CharactersWithSpaces>2554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2022-12-13T01:43:00Z</dcterms:created>
  <dc:creator>Windows User</dc:creator>
  <cp:lastModifiedBy>Administrator</cp:lastModifiedBy>
  <cp:lastPrinted>2021-11-10T12:19:00Z</cp:lastPrinted>
  <dcterms:modified xsi:type="dcterms:W3CDTF">2023-04-19T01:58:40Z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19D3C5DB523E4142BC772F71D3EF9D80</vt:lpwstr>
  </property>
</Properties>
</file>